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F7020" w14:textId="77777777" w:rsidR="007F47BF" w:rsidRDefault="00000000">
      <w:pPr>
        <w:pStyle w:val="10"/>
        <w:spacing w:before="0" w:after="0"/>
        <w:jc w:val="center"/>
        <w:rPr>
          <w:rFonts w:ascii="仿宋_GB2312" w:eastAsia="仿宋_GB2312" w:hAnsi="仿宋" w:hint="eastAsia"/>
          <w:sz w:val="32"/>
          <w:szCs w:val="32"/>
        </w:rPr>
      </w:pPr>
      <w:r>
        <w:rPr>
          <w:rFonts w:ascii="仿宋_GB2312" w:eastAsia="仿宋_GB2312" w:hAnsi="仿宋" w:hint="eastAsia"/>
          <w:sz w:val="32"/>
          <w:szCs w:val="32"/>
        </w:rPr>
        <w:t xml:space="preserve">第一章 </w:t>
      </w:r>
      <w:bookmarkStart w:id="0" w:name="_Hlk140658558"/>
      <w:r>
        <w:rPr>
          <w:rFonts w:ascii="仿宋_GB2312" w:eastAsia="仿宋_GB2312" w:hAnsi="仿宋" w:hint="eastAsia"/>
          <w:sz w:val="32"/>
          <w:szCs w:val="32"/>
        </w:rPr>
        <w:t>询价公告</w:t>
      </w:r>
    </w:p>
    <w:p w14:paraId="56AD47E7" w14:textId="77777777" w:rsidR="007F47BF" w:rsidRDefault="00000000">
      <w:pPr>
        <w:widowControl/>
        <w:shd w:val="clear" w:color="auto" w:fill="FFFFFF"/>
        <w:spacing w:after="150" w:line="360" w:lineRule="auto"/>
        <w:ind w:firstLineChars="200" w:firstLine="480"/>
        <w:jc w:val="left"/>
        <w:rPr>
          <w:rFonts w:ascii="仿宋_GB2312" w:eastAsia="仿宋_GB2312" w:hAnsi="仿宋" w:hint="eastAsia"/>
          <w:bCs/>
          <w:kern w:val="0"/>
          <w:sz w:val="24"/>
          <w:szCs w:val="21"/>
        </w:rPr>
      </w:pPr>
      <w:bookmarkStart w:id="1" w:name="_Hlk153874998"/>
      <w:r>
        <w:rPr>
          <w:rFonts w:ascii="仿宋_GB2312" w:eastAsia="仿宋_GB2312" w:hAnsi="仿宋" w:hint="eastAsia"/>
          <w:bCs/>
          <w:kern w:val="0"/>
          <w:sz w:val="24"/>
          <w:szCs w:val="21"/>
        </w:rPr>
        <w:t>四川田湾河旅游开发有限责任公司（业主，以下简称“询价人”）拟对“环贡嘎旅游田湾河景区石棉县草科温泉康养小镇建设项目一期项目（项目名称）全盒式遮阳雨棚采购安装标段”进行询价（询价编号：</w:t>
      </w:r>
      <w:r>
        <w:rPr>
          <w:rFonts w:ascii="仿宋_GB2312" w:eastAsia="仿宋_GB2312" w:hAnsi="仿宋"/>
          <w:bCs/>
          <w:kern w:val="0"/>
          <w:sz w:val="24"/>
          <w:szCs w:val="21"/>
        </w:rPr>
        <w:t>TWHLY/CG/2024040</w:t>
      </w:r>
      <w:r>
        <w:rPr>
          <w:rFonts w:ascii="仿宋_GB2312" w:eastAsia="仿宋_GB2312" w:hAnsi="仿宋" w:hint="eastAsia"/>
          <w:bCs/>
          <w:kern w:val="0"/>
          <w:sz w:val="24"/>
          <w:szCs w:val="21"/>
        </w:rPr>
        <w:t>），现根据相关规定，遵循公开、公平、公正和诚实信用的原则，采用公开询价方式采购</w:t>
      </w:r>
      <w:r>
        <w:rPr>
          <w:rFonts w:ascii="仿宋_GB2312" w:eastAsia="仿宋_GB2312" w:hAnsi="仿宋"/>
          <w:bCs/>
          <w:kern w:val="0"/>
          <w:sz w:val="24"/>
          <w:szCs w:val="21"/>
        </w:rPr>
        <w:t>，现将具体事项公告如下</w:t>
      </w:r>
      <w:r>
        <w:rPr>
          <w:rFonts w:ascii="仿宋_GB2312" w:eastAsia="仿宋_GB2312" w:hAnsi="仿宋" w:hint="eastAsia"/>
          <w:bCs/>
          <w:kern w:val="0"/>
          <w:sz w:val="24"/>
          <w:szCs w:val="21"/>
        </w:rPr>
        <w:t>：</w:t>
      </w:r>
    </w:p>
    <w:p w14:paraId="50AC3F4F" w14:textId="77777777" w:rsidR="007F47BF" w:rsidRDefault="00000000">
      <w:pPr>
        <w:widowControl/>
        <w:shd w:val="clear" w:color="auto" w:fill="FFFFFF"/>
        <w:spacing w:after="150" w:line="360" w:lineRule="auto"/>
        <w:ind w:firstLineChars="200" w:firstLine="480"/>
        <w:jc w:val="left"/>
        <w:rPr>
          <w:rFonts w:ascii="仿宋_GB2312" w:eastAsia="仿宋_GB2312" w:hAnsi="仿宋" w:hint="eastAsia"/>
          <w:bCs/>
          <w:kern w:val="0"/>
          <w:sz w:val="24"/>
          <w:szCs w:val="21"/>
        </w:rPr>
      </w:pPr>
      <w:r>
        <w:rPr>
          <w:rFonts w:ascii="仿宋_GB2312" w:eastAsia="仿宋_GB2312" w:hAnsi="仿宋" w:hint="eastAsia"/>
          <w:bCs/>
          <w:kern w:val="0"/>
          <w:sz w:val="24"/>
          <w:szCs w:val="21"/>
        </w:rPr>
        <w:t>一、项目名称：环贡嘎旅游田湾河景区石棉县草科温泉康养小镇建设项目一期项目（项目名称）全盒式遮阳雨棚采购安装标段。</w:t>
      </w:r>
    </w:p>
    <w:p w14:paraId="7B05A418" w14:textId="77777777" w:rsidR="007F47BF" w:rsidRDefault="00000000">
      <w:pPr>
        <w:widowControl/>
        <w:shd w:val="clear" w:color="auto" w:fill="FFFFFF"/>
        <w:spacing w:after="150" w:line="360" w:lineRule="auto"/>
        <w:ind w:firstLine="482"/>
        <w:jc w:val="left"/>
        <w:rPr>
          <w:rFonts w:ascii="仿宋_GB2312" w:eastAsia="仿宋_GB2312" w:hAnsi="仿宋" w:hint="eastAsia"/>
          <w:bCs/>
          <w:kern w:val="0"/>
          <w:sz w:val="24"/>
          <w:szCs w:val="21"/>
        </w:rPr>
      </w:pPr>
      <w:r>
        <w:rPr>
          <w:rFonts w:ascii="仿宋_GB2312" w:eastAsia="仿宋_GB2312" w:hAnsi="仿宋" w:hint="eastAsia"/>
          <w:bCs/>
          <w:kern w:val="0"/>
          <w:sz w:val="24"/>
          <w:szCs w:val="21"/>
        </w:rPr>
        <w:t>二、询价人：四川田湾河旅游开发有限责任公司。</w:t>
      </w:r>
    </w:p>
    <w:p w14:paraId="22752A3A" w14:textId="77777777" w:rsidR="007F47BF" w:rsidRDefault="00000000">
      <w:pPr>
        <w:widowControl/>
        <w:shd w:val="clear" w:color="auto" w:fill="FFFFFF"/>
        <w:spacing w:after="150" w:line="360" w:lineRule="auto"/>
        <w:ind w:firstLineChars="200" w:firstLine="480"/>
        <w:jc w:val="left"/>
        <w:rPr>
          <w:rFonts w:ascii="仿宋_GB2312" w:eastAsia="仿宋_GB2312" w:hAnsi="仿宋" w:hint="eastAsia"/>
          <w:bCs/>
          <w:kern w:val="0"/>
          <w:sz w:val="24"/>
          <w:szCs w:val="21"/>
        </w:rPr>
      </w:pPr>
      <w:r>
        <w:rPr>
          <w:rFonts w:ascii="仿宋_GB2312" w:eastAsia="仿宋_GB2312" w:hAnsi="仿宋" w:hint="eastAsia"/>
          <w:bCs/>
          <w:kern w:val="0"/>
          <w:sz w:val="24"/>
          <w:szCs w:val="21"/>
        </w:rPr>
        <w:t>三、项目地点：四川省雅安市石棉县草科乡祥福街</w:t>
      </w:r>
      <w:r>
        <w:rPr>
          <w:rFonts w:ascii="仿宋_GB2312" w:eastAsia="仿宋_GB2312" w:hAnsi="仿宋"/>
          <w:bCs/>
          <w:kern w:val="0"/>
          <w:sz w:val="24"/>
          <w:szCs w:val="21"/>
        </w:rPr>
        <w:t>89</w:t>
      </w:r>
      <w:r>
        <w:rPr>
          <w:rFonts w:ascii="仿宋_GB2312" w:eastAsia="仿宋_GB2312" w:hAnsi="仿宋" w:hint="eastAsia"/>
          <w:bCs/>
          <w:kern w:val="0"/>
          <w:sz w:val="24"/>
          <w:szCs w:val="21"/>
        </w:rPr>
        <w:t>号。</w:t>
      </w:r>
    </w:p>
    <w:p w14:paraId="03E1B024" w14:textId="77777777" w:rsidR="007F47BF" w:rsidRDefault="00000000">
      <w:pPr>
        <w:widowControl/>
        <w:shd w:val="clear" w:color="auto" w:fill="FFFFFF"/>
        <w:spacing w:after="150" w:line="360" w:lineRule="auto"/>
        <w:ind w:firstLine="482"/>
        <w:jc w:val="left"/>
        <w:rPr>
          <w:rFonts w:ascii="仿宋_GB2312" w:eastAsia="仿宋_GB2312" w:hAnsi="仿宋" w:hint="eastAsia"/>
          <w:bCs/>
          <w:kern w:val="0"/>
          <w:sz w:val="24"/>
          <w:szCs w:val="21"/>
        </w:rPr>
      </w:pPr>
      <w:r>
        <w:rPr>
          <w:rFonts w:ascii="仿宋_GB2312" w:eastAsia="仿宋_GB2312" w:hAnsi="仿宋" w:hint="eastAsia"/>
          <w:bCs/>
          <w:kern w:val="0"/>
          <w:sz w:val="24"/>
          <w:szCs w:val="21"/>
        </w:rPr>
        <w:t>四、询价范围</w:t>
      </w:r>
    </w:p>
    <w:p w14:paraId="042F09FB" w14:textId="77777777" w:rsidR="007F47BF" w:rsidRDefault="00000000">
      <w:pPr>
        <w:widowControl/>
        <w:shd w:val="clear" w:color="auto" w:fill="FFFFFF"/>
        <w:spacing w:after="150" w:line="360" w:lineRule="auto"/>
        <w:ind w:firstLineChars="200" w:firstLine="480"/>
        <w:jc w:val="left"/>
        <w:rPr>
          <w:rFonts w:ascii="仿宋_GB2312" w:eastAsia="仿宋_GB2312" w:hAnsi="仿宋" w:hint="eastAsia"/>
          <w:bCs/>
          <w:kern w:val="0"/>
          <w:sz w:val="24"/>
          <w:szCs w:val="21"/>
        </w:rPr>
      </w:pPr>
      <w:r>
        <w:rPr>
          <w:rFonts w:ascii="仿宋_GB2312" w:eastAsia="仿宋_GB2312" w:hAnsi="仿宋" w:hint="eastAsia"/>
          <w:bCs/>
          <w:kern w:val="0"/>
          <w:sz w:val="24"/>
          <w:szCs w:val="21"/>
        </w:rPr>
        <w:t>本项目询价书和采购清单所示全部范围内容。</w:t>
      </w:r>
    </w:p>
    <w:p w14:paraId="1B9E9ECE" w14:textId="77777777" w:rsidR="007F47BF" w:rsidRDefault="00000000">
      <w:pPr>
        <w:widowControl/>
        <w:shd w:val="clear" w:color="auto" w:fill="FFFFFF"/>
        <w:spacing w:after="150" w:line="360" w:lineRule="auto"/>
        <w:ind w:firstLineChars="200" w:firstLine="480"/>
        <w:jc w:val="left"/>
        <w:rPr>
          <w:rFonts w:ascii="仿宋_GB2312" w:eastAsia="仿宋_GB2312" w:hAnsi="仿宋" w:hint="eastAsia"/>
          <w:bCs/>
          <w:kern w:val="0"/>
          <w:sz w:val="24"/>
          <w:szCs w:val="21"/>
        </w:rPr>
      </w:pPr>
      <w:r>
        <w:rPr>
          <w:rFonts w:ascii="仿宋_GB2312" w:eastAsia="仿宋_GB2312" w:hAnsi="仿宋" w:hint="eastAsia"/>
          <w:bCs/>
          <w:kern w:val="0"/>
          <w:sz w:val="24"/>
          <w:szCs w:val="21"/>
        </w:rPr>
        <w:t>工作要求和内容：具体详第六章供货要求。</w:t>
      </w:r>
    </w:p>
    <w:p w14:paraId="2F3EF64A" w14:textId="77777777" w:rsidR="007F47BF" w:rsidRDefault="00000000">
      <w:pPr>
        <w:widowControl/>
        <w:shd w:val="clear" w:color="auto" w:fill="FFFFFF"/>
        <w:spacing w:after="150" w:line="360" w:lineRule="auto"/>
        <w:ind w:firstLineChars="200" w:firstLine="480"/>
        <w:jc w:val="left"/>
        <w:rPr>
          <w:rFonts w:ascii="仿宋_GB2312" w:eastAsia="仿宋_GB2312" w:hAnsi="仿宋" w:hint="eastAsia"/>
          <w:bCs/>
          <w:kern w:val="0"/>
          <w:sz w:val="24"/>
          <w:szCs w:val="21"/>
        </w:rPr>
      </w:pPr>
      <w:r>
        <w:rPr>
          <w:rFonts w:ascii="仿宋_GB2312" w:eastAsia="仿宋_GB2312" w:hAnsi="仿宋" w:hint="eastAsia"/>
          <w:bCs/>
          <w:kern w:val="0"/>
          <w:sz w:val="24"/>
          <w:szCs w:val="21"/>
        </w:rPr>
        <w:t>五、工作期限</w:t>
      </w:r>
    </w:p>
    <w:p w14:paraId="1D7B4A3B" w14:textId="77777777" w:rsidR="007F47BF" w:rsidRDefault="00000000">
      <w:pPr>
        <w:widowControl/>
        <w:shd w:val="clear" w:color="auto" w:fill="FFFFFF"/>
        <w:spacing w:after="150" w:line="360" w:lineRule="auto"/>
        <w:ind w:firstLineChars="200" w:firstLine="480"/>
        <w:jc w:val="left"/>
        <w:rPr>
          <w:rFonts w:ascii="仿宋_GB2312" w:eastAsia="仿宋_GB2312" w:hAnsi="仿宋" w:hint="eastAsia"/>
          <w:bCs/>
          <w:kern w:val="0"/>
          <w:sz w:val="24"/>
          <w:szCs w:val="21"/>
        </w:rPr>
      </w:pPr>
      <w:r>
        <w:rPr>
          <w:rFonts w:ascii="仿宋_GB2312" w:eastAsia="仿宋_GB2312" w:hAnsi="仿宋" w:hint="eastAsia"/>
          <w:bCs/>
          <w:kern w:val="0"/>
          <w:sz w:val="24"/>
          <w:szCs w:val="21"/>
        </w:rPr>
        <w:t>总工期</w:t>
      </w:r>
      <w:r>
        <w:rPr>
          <w:rFonts w:ascii="仿宋_GB2312" w:eastAsia="仿宋_GB2312" w:hAnsi="仿宋"/>
          <w:bCs/>
          <w:kern w:val="0"/>
          <w:sz w:val="24"/>
          <w:szCs w:val="21"/>
        </w:rPr>
        <w:t>30</w:t>
      </w:r>
      <w:r>
        <w:rPr>
          <w:rFonts w:ascii="仿宋_GB2312" w:eastAsia="仿宋_GB2312" w:hAnsi="仿宋" w:hint="eastAsia"/>
          <w:bCs/>
          <w:kern w:val="0"/>
          <w:sz w:val="24"/>
          <w:szCs w:val="21"/>
        </w:rPr>
        <w:t>日历天，询价人发出供货通知后30日内完成安装调试。</w:t>
      </w:r>
    </w:p>
    <w:p w14:paraId="1DDB68A4" w14:textId="77777777" w:rsidR="007F47BF" w:rsidRDefault="00000000">
      <w:pPr>
        <w:widowControl/>
        <w:shd w:val="clear" w:color="auto" w:fill="FFFFFF"/>
        <w:spacing w:after="150" w:line="360" w:lineRule="auto"/>
        <w:ind w:firstLineChars="200" w:firstLine="480"/>
        <w:jc w:val="left"/>
        <w:rPr>
          <w:rFonts w:ascii="仿宋_GB2312" w:hAnsi="仿宋" w:hint="eastAsia"/>
          <w:bCs/>
          <w:kern w:val="0"/>
          <w:sz w:val="24"/>
          <w:szCs w:val="21"/>
        </w:rPr>
      </w:pPr>
      <w:r>
        <w:rPr>
          <w:rFonts w:ascii="仿宋_GB2312" w:eastAsia="仿宋_GB2312" w:hAnsi="仿宋" w:hint="eastAsia"/>
          <w:bCs/>
          <w:kern w:val="0"/>
          <w:sz w:val="24"/>
          <w:szCs w:val="21"/>
        </w:rPr>
        <w:t>六、最高限价：30</w:t>
      </w:r>
      <w:r>
        <w:rPr>
          <w:rFonts w:ascii="仿宋_GB2312" w:eastAsia="仿宋_GB2312" w:hAnsi="仿宋"/>
          <w:bCs/>
          <w:kern w:val="0"/>
          <w:sz w:val="24"/>
          <w:szCs w:val="21"/>
        </w:rPr>
        <w:t>0258.30</w:t>
      </w:r>
      <w:r>
        <w:rPr>
          <w:rFonts w:ascii="仿宋_GB2312" w:eastAsia="仿宋_GB2312" w:hAnsi="仿宋" w:hint="eastAsia"/>
          <w:bCs/>
          <w:kern w:val="0"/>
          <w:sz w:val="24"/>
          <w:szCs w:val="21"/>
        </w:rPr>
        <w:t>元。</w:t>
      </w:r>
    </w:p>
    <w:p w14:paraId="054A1FB1" w14:textId="77777777" w:rsidR="007F47BF" w:rsidRDefault="00000000">
      <w:pPr>
        <w:widowControl/>
        <w:shd w:val="clear" w:color="auto" w:fill="FFFFFF"/>
        <w:spacing w:after="150" w:line="360" w:lineRule="auto"/>
        <w:ind w:firstLine="482"/>
        <w:jc w:val="left"/>
        <w:rPr>
          <w:rFonts w:ascii="仿宋_GB2312" w:eastAsia="仿宋_GB2312" w:hAnsi="仿宋" w:hint="eastAsia"/>
          <w:bCs/>
          <w:kern w:val="0"/>
          <w:sz w:val="24"/>
          <w:szCs w:val="21"/>
        </w:rPr>
      </w:pPr>
      <w:r>
        <w:rPr>
          <w:rFonts w:ascii="仿宋_GB2312" w:eastAsia="仿宋_GB2312" w:hAnsi="仿宋" w:hint="eastAsia"/>
          <w:bCs/>
          <w:kern w:val="0"/>
          <w:sz w:val="24"/>
          <w:szCs w:val="21"/>
        </w:rPr>
        <w:t>七、对询价响应人的资格要求</w:t>
      </w:r>
    </w:p>
    <w:p w14:paraId="07AE810D" w14:textId="77777777" w:rsidR="007F47BF" w:rsidRDefault="00000000">
      <w:pPr>
        <w:widowControl/>
        <w:shd w:val="clear" w:color="auto" w:fill="FFFFFF"/>
        <w:spacing w:after="150" w:line="360" w:lineRule="auto"/>
        <w:ind w:firstLine="482"/>
        <w:jc w:val="left"/>
        <w:rPr>
          <w:rFonts w:ascii="仿宋_GB2312" w:eastAsia="仿宋_GB2312"/>
          <w:bCs/>
          <w:kern w:val="0"/>
          <w:sz w:val="24"/>
          <w:szCs w:val="21"/>
        </w:rPr>
      </w:pPr>
      <w:r>
        <w:rPr>
          <w:rFonts w:ascii="仿宋_GB2312" w:eastAsia="仿宋_GB2312" w:hint="eastAsia"/>
          <w:bCs/>
          <w:kern w:val="0"/>
          <w:sz w:val="24"/>
          <w:szCs w:val="21"/>
        </w:rPr>
        <w:t>1.具有独立承担民事责任的能力；（</w:t>
      </w:r>
      <w:r>
        <w:rPr>
          <w:rFonts w:ascii="仿宋_GB2312" w:eastAsia="仿宋_GB2312" w:hint="eastAsia"/>
          <w:b/>
          <w:bCs/>
          <w:kern w:val="0"/>
          <w:sz w:val="24"/>
          <w:szCs w:val="21"/>
        </w:rPr>
        <w:t>企业法人：</w:t>
      </w:r>
      <w:r>
        <w:rPr>
          <w:rFonts w:ascii="仿宋_GB2312" w:eastAsia="仿宋_GB2312" w:hint="eastAsia"/>
          <w:bCs/>
          <w:kern w:val="0"/>
          <w:sz w:val="24"/>
          <w:szCs w:val="21"/>
        </w:rPr>
        <w:t>提供“统一社会信用代码营业执照副本”；</w:t>
      </w:r>
      <w:r>
        <w:rPr>
          <w:rFonts w:ascii="仿宋_GB2312" w:eastAsia="仿宋_GB2312" w:hint="eastAsia"/>
          <w:b/>
          <w:bCs/>
          <w:kern w:val="0"/>
          <w:sz w:val="24"/>
          <w:szCs w:val="21"/>
        </w:rPr>
        <w:t>事业法人：</w:t>
      </w:r>
      <w:r>
        <w:rPr>
          <w:rFonts w:ascii="仿宋_GB2312" w:eastAsia="仿宋_GB2312" w:hint="eastAsia"/>
          <w:bCs/>
          <w:kern w:val="0"/>
          <w:sz w:val="24"/>
          <w:szCs w:val="21"/>
        </w:rPr>
        <w:t>提供“统一社会信用代码法人登记证书副本”；</w:t>
      </w:r>
      <w:r>
        <w:rPr>
          <w:rFonts w:ascii="仿宋_GB2312" w:eastAsia="仿宋_GB2312" w:hint="eastAsia"/>
          <w:b/>
          <w:bCs/>
          <w:kern w:val="0"/>
          <w:sz w:val="24"/>
          <w:szCs w:val="21"/>
        </w:rPr>
        <w:t>其他组织：</w:t>
      </w:r>
      <w:r>
        <w:rPr>
          <w:rFonts w:ascii="仿宋_GB2312" w:eastAsia="仿宋_GB2312" w:hint="eastAsia"/>
          <w:bCs/>
          <w:kern w:val="0"/>
          <w:sz w:val="24"/>
          <w:szCs w:val="21"/>
        </w:rPr>
        <w:t>提供“统一社会信用代码社会团体法人登记证书副本”或“统一社会信用代码民办非企业单位登记证书副本”或“统一社会信用代码基金会法人登记证书副本”；</w:t>
      </w:r>
      <w:r>
        <w:rPr>
          <w:rFonts w:ascii="仿宋_GB2312" w:eastAsia="仿宋_GB2312" w:hint="eastAsia"/>
          <w:b/>
          <w:bCs/>
          <w:kern w:val="0"/>
          <w:sz w:val="24"/>
          <w:szCs w:val="21"/>
        </w:rPr>
        <w:t>个体工商户：</w:t>
      </w:r>
      <w:r>
        <w:rPr>
          <w:rFonts w:ascii="仿宋_GB2312" w:eastAsia="仿宋_GB2312" w:hint="eastAsia"/>
          <w:bCs/>
          <w:kern w:val="0"/>
          <w:sz w:val="24"/>
          <w:szCs w:val="21"/>
        </w:rPr>
        <w:t>提供“统一社会信用代码营业执照副本”或“营业执照、税务登记证”。（均为复印件））</w:t>
      </w:r>
    </w:p>
    <w:p w14:paraId="4C998898" w14:textId="77777777" w:rsidR="007F47BF" w:rsidRDefault="00000000">
      <w:pPr>
        <w:widowControl/>
        <w:shd w:val="clear" w:color="auto" w:fill="FFFFFF"/>
        <w:spacing w:after="150" w:line="360" w:lineRule="auto"/>
        <w:ind w:firstLine="482"/>
        <w:jc w:val="left"/>
        <w:rPr>
          <w:rFonts w:ascii="仿宋_GB2312" w:eastAsia="仿宋_GB2312"/>
          <w:bCs/>
          <w:kern w:val="0"/>
          <w:sz w:val="24"/>
          <w:szCs w:val="21"/>
        </w:rPr>
      </w:pPr>
      <w:r>
        <w:rPr>
          <w:rFonts w:ascii="仿宋_GB2312" w:eastAsia="仿宋_GB2312"/>
          <w:bCs/>
          <w:kern w:val="0"/>
          <w:sz w:val="24"/>
          <w:szCs w:val="21"/>
        </w:rPr>
        <w:t>2.</w:t>
      </w:r>
      <w:r>
        <w:rPr>
          <w:rFonts w:ascii="仿宋_GB2312" w:eastAsia="仿宋_GB2312" w:hint="eastAsia"/>
          <w:bCs/>
          <w:kern w:val="0"/>
          <w:sz w:val="24"/>
          <w:szCs w:val="21"/>
        </w:rPr>
        <w:t>近两年（2022年、2023年）财务状况良好，无亏损；（提供相关财务报表至少包含资产负债表、利润表）</w:t>
      </w:r>
    </w:p>
    <w:p w14:paraId="391A03E3" w14:textId="77777777" w:rsidR="007F47BF" w:rsidRDefault="00000000">
      <w:pPr>
        <w:widowControl/>
        <w:shd w:val="clear" w:color="auto" w:fill="FFFFFF"/>
        <w:spacing w:after="150" w:line="360" w:lineRule="auto"/>
        <w:ind w:firstLine="482"/>
        <w:jc w:val="left"/>
        <w:rPr>
          <w:rFonts w:ascii="仿宋_GB2312" w:eastAsia="仿宋_GB2312"/>
          <w:bCs/>
          <w:kern w:val="0"/>
          <w:sz w:val="24"/>
          <w:szCs w:val="21"/>
        </w:rPr>
      </w:pPr>
      <w:r>
        <w:rPr>
          <w:rFonts w:ascii="仿宋_GB2312" w:eastAsia="仿宋_GB2312" w:hint="eastAsia"/>
          <w:bCs/>
          <w:kern w:val="0"/>
          <w:sz w:val="24"/>
          <w:szCs w:val="21"/>
        </w:rPr>
        <w:lastRenderedPageBreak/>
        <w:t>3</w:t>
      </w:r>
      <w:r>
        <w:rPr>
          <w:rFonts w:ascii="仿宋_GB2312" w:eastAsia="仿宋_GB2312"/>
          <w:bCs/>
          <w:kern w:val="0"/>
          <w:sz w:val="24"/>
          <w:szCs w:val="21"/>
        </w:rPr>
        <w:t>.</w:t>
      </w:r>
      <w:r>
        <w:rPr>
          <w:rFonts w:ascii="仿宋_GB2312" w:eastAsia="仿宋_GB2312" w:hint="eastAsia"/>
          <w:bCs/>
          <w:kern w:val="0"/>
          <w:sz w:val="24"/>
          <w:szCs w:val="21"/>
        </w:rPr>
        <w:t>近三年（2</w:t>
      </w:r>
      <w:r>
        <w:rPr>
          <w:rFonts w:ascii="仿宋_GB2312" w:eastAsia="仿宋_GB2312"/>
          <w:bCs/>
          <w:kern w:val="0"/>
          <w:sz w:val="24"/>
          <w:szCs w:val="21"/>
        </w:rPr>
        <w:t>022</w:t>
      </w:r>
      <w:r>
        <w:rPr>
          <w:rFonts w:ascii="仿宋_GB2312" w:eastAsia="仿宋_GB2312" w:hint="eastAsia"/>
          <w:bCs/>
          <w:kern w:val="0"/>
          <w:sz w:val="24"/>
          <w:szCs w:val="21"/>
        </w:rPr>
        <w:t>年、2</w:t>
      </w:r>
      <w:r>
        <w:rPr>
          <w:rFonts w:ascii="仿宋_GB2312" w:eastAsia="仿宋_GB2312"/>
          <w:bCs/>
          <w:kern w:val="0"/>
          <w:sz w:val="24"/>
          <w:szCs w:val="21"/>
        </w:rPr>
        <w:t>023</w:t>
      </w:r>
      <w:r>
        <w:rPr>
          <w:rFonts w:ascii="仿宋_GB2312" w:eastAsia="仿宋_GB2312" w:hint="eastAsia"/>
          <w:bCs/>
          <w:kern w:val="0"/>
          <w:sz w:val="24"/>
          <w:szCs w:val="21"/>
        </w:rPr>
        <w:t>年、2</w:t>
      </w:r>
      <w:r>
        <w:rPr>
          <w:rFonts w:ascii="仿宋_GB2312" w:eastAsia="仿宋_GB2312"/>
          <w:bCs/>
          <w:kern w:val="0"/>
          <w:sz w:val="24"/>
          <w:szCs w:val="21"/>
        </w:rPr>
        <w:t>024</w:t>
      </w:r>
      <w:r>
        <w:rPr>
          <w:rFonts w:ascii="仿宋_GB2312" w:eastAsia="仿宋_GB2312" w:hint="eastAsia"/>
          <w:bCs/>
          <w:kern w:val="0"/>
          <w:sz w:val="24"/>
          <w:szCs w:val="21"/>
        </w:rPr>
        <w:t>年）不存在“限制高消费、失信被执行人”情况；（①限制高消费近三年（2022年、2023年、2024年）查询网址：中国执行信息公开网（http://zxgk.court.gov.cn/xgl/），提供查询截图；②失信被执行人查询网址：中国执行信息公开网(http://zxgk.court.gov.cn/shixin/)，提供查询截图。）</w:t>
      </w:r>
    </w:p>
    <w:p w14:paraId="3613FF0C" w14:textId="77777777" w:rsidR="007F47BF" w:rsidRDefault="00000000">
      <w:pPr>
        <w:widowControl/>
        <w:shd w:val="clear" w:color="auto" w:fill="FFFFFF"/>
        <w:spacing w:after="150" w:line="360" w:lineRule="auto"/>
        <w:ind w:firstLine="482"/>
        <w:jc w:val="left"/>
        <w:rPr>
          <w:rFonts w:ascii="仿宋_GB2312" w:eastAsia="仿宋_GB2312"/>
          <w:bCs/>
          <w:kern w:val="0"/>
          <w:sz w:val="24"/>
          <w:szCs w:val="21"/>
        </w:rPr>
      </w:pPr>
      <w:r>
        <w:rPr>
          <w:rFonts w:ascii="仿宋_GB2312" w:eastAsia="仿宋_GB2312"/>
          <w:bCs/>
          <w:kern w:val="0"/>
          <w:sz w:val="24"/>
          <w:szCs w:val="21"/>
        </w:rPr>
        <w:t>4</w:t>
      </w:r>
      <w:r>
        <w:rPr>
          <w:rFonts w:ascii="仿宋_GB2312" w:eastAsia="仿宋_GB2312" w:hint="eastAsia"/>
          <w:bCs/>
          <w:kern w:val="0"/>
          <w:sz w:val="24"/>
          <w:szCs w:val="21"/>
        </w:rPr>
        <w:t>.具有良好的商业信誉和健全的财务会计制度；（①提供具有健全的财务会计制度的承诺函（原件）；②提供具有良好商业信誉的承诺函（原件））</w:t>
      </w:r>
    </w:p>
    <w:p w14:paraId="382C3232" w14:textId="77777777" w:rsidR="007F47BF" w:rsidRDefault="00000000">
      <w:pPr>
        <w:widowControl/>
        <w:shd w:val="clear" w:color="auto" w:fill="FFFFFF"/>
        <w:spacing w:after="150" w:line="360" w:lineRule="auto"/>
        <w:ind w:firstLine="482"/>
        <w:jc w:val="left"/>
        <w:rPr>
          <w:rFonts w:ascii="仿宋_GB2312" w:eastAsia="仿宋_GB2312"/>
          <w:bCs/>
          <w:kern w:val="0"/>
          <w:sz w:val="24"/>
          <w:szCs w:val="21"/>
        </w:rPr>
      </w:pPr>
      <w:r>
        <w:rPr>
          <w:rFonts w:ascii="仿宋_GB2312" w:eastAsia="仿宋_GB2312"/>
          <w:bCs/>
          <w:kern w:val="0"/>
          <w:sz w:val="24"/>
          <w:szCs w:val="21"/>
        </w:rPr>
        <w:t>5</w:t>
      </w:r>
      <w:r>
        <w:rPr>
          <w:rFonts w:ascii="仿宋_GB2312" w:eastAsia="仿宋_GB2312" w:hint="eastAsia"/>
          <w:bCs/>
          <w:kern w:val="0"/>
          <w:sz w:val="24"/>
          <w:szCs w:val="21"/>
        </w:rPr>
        <w:t>.具有履行合同所必需的设备和专业技术能力；（提供具有履行合同所必需的设备和专业技术能力承诺函（原件））</w:t>
      </w:r>
    </w:p>
    <w:p w14:paraId="128E82E8" w14:textId="77777777" w:rsidR="007F47BF" w:rsidRDefault="00000000">
      <w:pPr>
        <w:widowControl/>
        <w:shd w:val="clear" w:color="auto" w:fill="FFFFFF"/>
        <w:spacing w:after="150" w:line="360" w:lineRule="auto"/>
        <w:ind w:firstLine="482"/>
        <w:jc w:val="left"/>
        <w:rPr>
          <w:rFonts w:ascii="仿宋_GB2312" w:eastAsia="仿宋_GB2312"/>
          <w:bCs/>
          <w:kern w:val="0"/>
          <w:sz w:val="24"/>
          <w:szCs w:val="21"/>
        </w:rPr>
      </w:pPr>
      <w:r>
        <w:rPr>
          <w:rFonts w:ascii="仿宋_GB2312" w:eastAsia="仿宋_GB2312"/>
          <w:bCs/>
          <w:kern w:val="0"/>
          <w:sz w:val="24"/>
          <w:szCs w:val="21"/>
        </w:rPr>
        <w:t>6</w:t>
      </w:r>
      <w:r>
        <w:rPr>
          <w:rFonts w:ascii="仿宋_GB2312" w:eastAsia="仿宋_GB2312" w:hint="eastAsia"/>
          <w:bCs/>
          <w:kern w:val="0"/>
          <w:sz w:val="24"/>
          <w:szCs w:val="21"/>
        </w:rPr>
        <w:t>.有依法缴纳税收和社会保障资金的良好记录；（①提供2022年至今任意一个月的纳税证明材料复印件或有依法缴纳税收良好记录的承诺函原件；（注：证明材料可为银行电子回单或税务部门出具的纳税证明或完税证明或有效票据的复印件）；②提供2022年至今任意一个月的社保缴纳证明材料复印件或有依法缴纳社会保障资金良好记录的承诺函原件；（注：证明材料为银行电子回单或社保部门出具的社保缴纳证明材料或有效票据复印件）；③依法免税和不需要缴纳社会保障资金的询价响应人，应提供相应文件证明（加盖询价响应人公章））</w:t>
      </w:r>
    </w:p>
    <w:p w14:paraId="0040B07D" w14:textId="77777777" w:rsidR="007F47BF" w:rsidRDefault="00000000">
      <w:pPr>
        <w:widowControl/>
        <w:shd w:val="clear" w:color="auto" w:fill="FFFFFF"/>
        <w:spacing w:after="150" w:line="360" w:lineRule="auto"/>
        <w:ind w:firstLine="482"/>
        <w:jc w:val="left"/>
        <w:rPr>
          <w:rFonts w:ascii="仿宋_GB2312" w:eastAsia="仿宋_GB2312"/>
          <w:bCs/>
          <w:kern w:val="0"/>
          <w:sz w:val="24"/>
          <w:szCs w:val="21"/>
        </w:rPr>
      </w:pPr>
      <w:r>
        <w:rPr>
          <w:rFonts w:ascii="仿宋_GB2312" w:eastAsia="仿宋_GB2312"/>
          <w:bCs/>
          <w:kern w:val="0"/>
          <w:sz w:val="24"/>
          <w:szCs w:val="21"/>
        </w:rPr>
        <w:t>7</w:t>
      </w:r>
      <w:r>
        <w:rPr>
          <w:rFonts w:ascii="仿宋_GB2312" w:eastAsia="仿宋_GB2312" w:hint="eastAsia"/>
          <w:bCs/>
          <w:kern w:val="0"/>
          <w:sz w:val="24"/>
          <w:szCs w:val="21"/>
        </w:rPr>
        <w:t>.参加本次采购活动前三年内，在经营活动中没有重大违法记录；（提供参加本次采购活动前三年内，在经营活动中没有重大违法记录的承诺函（原件））</w:t>
      </w:r>
    </w:p>
    <w:p w14:paraId="4CBF5359" w14:textId="77777777" w:rsidR="007F47BF" w:rsidRDefault="00000000">
      <w:pPr>
        <w:widowControl/>
        <w:shd w:val="clear" w:color="auto" w:fill="FFFFFF"/>
        <w:spacing w:after="150" w:line="360" w:lineRule="auto"/>
        <w:ind w:firstLine="482"/>
        <w:jc w:val="left"/>
        <w:rPr>
          <w:rFonts w:ascii="仿宋_GB2312" w:eastAsia="仿宋_GB2312"/>
          <w:bCs/>
          <w:kern w:val="0"/>
          <w:sz w:val="24"/>
          <w:szCs w:val="21"/>
        </w:rPr>
      </w:pPr>
      <w:r>
        <w:rPr>
          <w:rFonts w:ascii="仿宋_GB2312" w:eastAsia="仿宋_GB2312"/>
          <w:bCs/>
          <w:kern w:val="0"/>
          <w:sz w:val="24"/>
          <w:szCs w:val="21"/>
        </w:rPr>
        <w:t>8</w:t>
      </w:r>
      <w:r>
        <w:rPr>
          <w:rFonts w:ascii="仿宋_GB2312" w:eastAsia="仿宋_GB2312" w:hint="eastAsia"/>
          <w:bCs/>
          <w:kern w:val="0"/>
          <w:sz w:val="24"/>
          <w:szCs w:val="21"/>
        </w:rPr>
        <w:t>.法律、行政法规规定的其他条件；（提供具备法律、行政法规规定的其他条件的承诺函；（原件））</w:t>
      </w:r>
    </w:p>
    <w:p w14:paraId="62ED500D" w14:textId="77777777" w:rsidR="007F47BF" w:rsidRDefault="00000000">
      <w:pPr>
        <w:widowControl/>
        <w:shd w:val="clear" w:color="auto" w:fill="FFFFFF"/>
        <w:spacing w:after="150" w:line="360" w:lineRule="auto"/>
        <w:ind w:firstLine="482"/>
        <w:jc w:val="left"/>
        <w:rPr>
          <w:rFonts w:ascii="仿宋_GB2312" w:eastAsia="仿宋_GB2312"/>
          <w:bCs/>
          <w:kern w:val="0"/>
          <w:sz w:val="24"/>
          <w:szCs w:val="21"/>
        </w:rPr>
      </w:pPr>
      <w:r>
        <w:rPr>
          <w:rFonts w:ascii="仿宋_GB2312" w:eastAsia="仿宋_GB2312"/>
          <w:bCs/>
          <w:kern w:val="0"/>
          <w:sz w:val="24"/>
          <w:szCs w:val="21"/>
        </w:rPr>
        <w:t>9</w:t>
      </w:r>
      <w:r>
        <w:rPr>
          <w:rFonts w:ascii="仿宋_GB2312" w:eastAsia="仿宋_GB2312" w:hint="eastAsia"/>
          <w:bCs/>
          <w:kern w:val="0"/>
          <w:sz w:val="24"/>
          <w:szCs w:val="21"/>
        </w:rPr>
        <w:t>.本次询价活动不接受联合体参与询价；</w:t>
      </w:r>
    </w:p>
    <w:p w14:paraId="4524FF54" w14:textId="77777777" w:rsidR="007F47BF" w:rsidRDefault="00000000">
      <w:pPr>
        <w:widowControl/>
        <w:shd w:val="clear" w:color="auto" w:fill="FFFFFF"/>
        <w:spacing w:after="150" w:line="360" w:lineRule="auto"/>
        <w:ind w:firstLine="482"/>
        <w:jc w:val="left"/>
        <w:rPr>
          <w:rFonts w:ascii="仿宋_GB2312" w:eastAsia="仿宋_GB2312"/>
          <w:bCs/>
          <w:kern w:val="0"/>
          <w:sz w:val="24"/>
          <w:szCs w:val="21"/>
        </w:rPr>
      </w:pPr>
      <w:r>
        <w:rPr>
          <w:rFonts w:ascii="仿宋_GB2312" w:eastAsia="仿宋_GB2312"/>
          <w:bCs/>
          <w:kern w:val="0"/>
          <w:sz w:val="24"/>
          <w:szCs w:val="21"/>
        </w:rPr>
        <w:t>10</w:t>
      </w:r>
      <w:r>
        <w:rPr>
          <w:rFonts w:ascii="仿宋_GB2312" w:eastAsia="仿宋_GB2312" w:hint="eastAsia"/>
          <w:bCs/>
          <w:kern w:val="0"/>
          <w:sz w:val="24"/>
          <w:szCs w:val="21"/>
        </w:rPr>
        <w:t>.按照本项目询价文件的规定购买了询价文件；</w:t>
      </w:r>
    </w:p>
    <w:p w14:paraId="376415FA" w14:textId="77777777" w:rsidR="007F47BF" w:rsidRDefault="00000000">
      <w:pPr>
        <w:widowControl/>
        <w:shd w:val="clear" w:color="auto" w:fill="FFFFFF"/>
        <w:spacing w:after="150" w:line="360" w:lineRule="auto"/>
        <w:ind w:firstLine="482"/>
        <w:jc w:val="left"/>
        <w:rPr>
          <w:rFonts w:ascii="仿宋_GB2312" w:eastAsia="仿宋_GB2312"/>
          <w:bCs/>
          <w:kern w:val="0"/>
          <w:sz w:val="24"/>
          <w:szCs w:val="21"/>
        </w:rPr>
      </w:pPr>
      <w:r>
        <w:rPr>
          <w:rFonts w:ascii="仿宋_GB2312" w:eastAsia="仿宋_GB2312"/>
          <w:bCs/>
          <w:kern w:val="0"/>
          <w:sz w:val="24"/>
          <w:szCs w:val="21"/>
        </w:rPr>
        <w:t>1</w:t>
      </w:r>
      <w:r>
        <w:rPr>
          <w:rFonts w:ascii="仿宋_GB2312" w:eastAsia="仿宋_GB2312" w:hint="eastAsia"/>
          <w:bCs/>
          <w:kern w:val="0"/>
          <w:sz w:val="24"/>
          <w:szCs w:val="21"/>
        </w:rPr>
        <w:t>1.本项目的特定资格要求：无。</w:t>
      </w:r>
    </w:p>
    <w:p w14:paraId="15ABF735" w14:textId="77777777" w:rsidR="007F47BF" w:rsidRDefault="00000000">
      <w:pPr>
        <w:widowControl/>
        <w:shd w:val="clear" w:color="auto" w:fill="FFFFFF"/>
        <w:spacing w:after="150" w:line="360" w:lineRule="auto"/>
        <w:ind w:firstLineChars="200" w:firstLine="480"/>
        <w:jc w:val="left"/>
        <w:rPr>
          <w:rFonts w:ascii="仿宋_GB2312" w:eastAsia="仿宋_GB2312" w:hAnsi="仿宋" w:hint="eastAsia"/>
          <w:bCs/>
          <w:kern w:val="0"/>
          <w:sz w:val="24"/>
          <w:szCs w:val="21"/>
        </w:rPr>
      </w:pPr>
      <w:r>
        <w:rPr>
          <w:rFonts w:ascii="仿宋_GB2312" w:eastAsia="仿宋_GB2312" w:hint="eastAsia"/>
          <w:bCs/>
          <w:kern w:val="0"/>
          <w:sz w:val="24"/>
          <w:szCs w:val="21"/>
        </w:rPr>
        <w:t>八</w:t>
      </w:r>
      <w:r>
        <w:rPr>
          <w:rFonts w:ascii="仿宋_GB2312" w:eastAsia="仿宋_GB2312" w:hAnsi="仿宋" w:hint="eastAsia"/>
          <w:bCs/>
          <w:kern w:val="0"/>
          <w:sz w:val="24"/>
          <w:szCs w:val="21"/>
        </w:rPr>
        <w:t>、询价的获取</w:t>
      </w:r>
    </w:p>
    <w:p w14:paraId="01376880" w14:textId="77777777" w:rsidR="007F47BF" w:rsidRDefault="00000000">
      <w:pPr>
        <w:widowControl/>
        <w:shd w:val="clear" w:color="auto" w:fill="FFFFFF"/>
        <w:spacing w:after="150" w:line="360" w:lineRule="auto"/>
        <w:ind w:firstLineChars="200" w:firstLine="480"/>
        <w:jc w:val="left"/>
        <w:rPr>
          <w:rFonts w:ascii="仿宋_GB2312" w:eastAsia="仿宋_GB2312" w:hAnsi="仿宋" w:hint="eastAsia"/>
          <w:b/>
          <w:bCs/>
          <w:kern w:val="0"/>
          <w:sz w:val="24"/>
          <w:szCs w:val="21"/>
        </w:rPr>
      </w:pPr>
      <w:r>
        <w:rPr>
          <w:rFonts w:ascii="仿宋_GB2312" w:eastAsia="仿宋_GB2312" w:hAnsi="仿宋" w:hint="eastAsia"/>
          <w:bCs/>
          <w:kern w:val="0"/>
          <w:sz w:val="24"/>
          <w:szCs w:val="21"/>
        </w:rPr>
        <w:t>凡有意参加询价者，请于</w:t>
      </w:r>
      <w:r>
        <w:rPr>
          <w:rFonts w:ascii="仿宋_GB2312" w:eastAsia="仿宋_GB2312" w:hAnsi="仿宋"/>
          <w:bCs/>
          <w:kern w:val="0"/>
          <w:sz w:val="24"/>
          <w:szCs w:val="21"/>
        </w:rPr>
        <w:t>2024年</w:t>
      </w:r>
      <w:r>
        <w:rPr>
          <w:rFonts w:ascii="仿宋_GB2312" w:eastAsia="仿宋_GB2312" w:hAnsi="仿宋" w:hint="eastAsia"/>
          <w:bCs/>
          <w:kern w:val="0"/>
          <w:sz w:val="24"/>
          <w:szCs w:val="21"/>
        </w:rPr>
        <w:t>11</w:t>
      </w:r>
      <w:r>
        <w:rPr>
          <w:rFonts w:ascii="仿宋_GB2312" w:eastAsia="仿宋_GB2312" w:hAnsi="仿宋"/>
          <w:bCs/>
          <w:kern w:val="0"/>
          <w:sz w:val="24"/>
          <w:szCs w:val="21"/>
        </w:rPr>
        <w:t>月</w:t>
      </w:r>
      <w:r>
        <w:rPr>
          <w:rFonts w:ascii="仿宋_GB2312" w:eastAsia="仿宋_GB2312" w:hAnsi="仿宋" w:hint="eastAsia"/>
          <w:bCs/>
          <w:kern w:val="0"/>
          <w:sz w:val="24"/>
          <w:szCs w:val="21"/>
        </w:rPr>
        <w:t>16</w:t>
      </w:r>
      <w:r>
        <w:rPr>
          <w:rFonts w:ascii="仿宋_GB2312" w:eastAsia="仿宋_GB2312" w:hAnsi="仿宋"/>
          <w:bCs/>
          <w:kern w:val="0"/>
          <w:sz w:val="24"/>
          <w:szCs w:val="21"/>
        </w:rPr>
        <w:t>日</w:t>
      </w:r>
      <w:r>
        <w:rPr>
          <w:rFonts w:ascii="仿宋_GB2312" w:eastAsia="仿宋_GB2312" w:hAnsi="仿宋" w:hint="eastAsia"/>
          <w:bCs/>
          <w:kern w:val="0"/>
          <w:sz w:val="24"/>
          <w:szCs w:val="21"/>
        </w:rPr>
        <w:t>00:00:00</w:t>
      </w:r>
      <w:r>
        <w:rPr>
          <w:rFonts w:ascii="仿宋_GB2312" w:eastAsia="仿宋_GB2312" w:hAnsi="仿宋"/>
          <w:bCs/>
          <w:kern w:val="0"/>
          <w:sz w:val="24"/>
          <w:szCs w:val="21"/>
        </w:rPr>
        <w:t>至2024年</w:t>
      </w:r>
      <w:r>
        <w:rPr>
          <w:rFonts w:ascii="仿宋_GB2312" w:eastAsia="仿宋_GB2312" w:hAnsi="仿宋" w:hint="eastAsia"/>
          <w:bCs/>
          <w:kern w:val="0"/>
          <w:sz w:val="24"/>
          <w:szCs w:val="21"/>
        </w:rPr>
        <w:t>11</w:t>
      </w:r>
      <w:r>
        <w:rPr>
          <w:rFonts w:ascii="仿宋_GB2312" w:eastAsia="仿宋_GB2312" w:hAnsi="仿宋"/>
          <w:bCs/>
          <w:kern w:val="0"/>
          <w:sz w:val="24"/>
          <w:szCs w:val="21"/>
        </w:rPr>
        <w:t>月</w:t>
      </w:r>
      <w:r>
        <w:rPr>
          <w:rFonts w:ascii="仿宋_GB2312" w:eastAsia="仿宋_GB2312" w:hAnsi="仿宋" w:hint="eastAsia"/>
          <w:bCs/>
          <w:kern w:val="0"/>
          <w:sz w:val="24"/>
          <w:szCs w:val="21"/>
        </w:rPr>
        <w:t>20</w:t>
      </w:r>
      <w:r>
        <w:rPr>
          <w:rFonts w:ascii="仿宋_GB2312" w:eastAsia="仿宋_GB2312" w:hAnsi="仿宋"/>
          <w:bCs/>
          <w:kern w:val="0"/>
          <w:sz w:val="24"/>
          <w:szCs w:val="21"/>
        </w:rPr>
        <w:t>日17:00:00登陆</w:t>
      </w:r>
      <w:r>
        <w:rPr>
          <w:rFonts w:ascii="仿宋_GB2312" w:eastAsia="仿宋_GB2312" w:hAnsi="仿宋" w:hint="eastAsia"/>
          <w:bCs/>
          <w:kern w:val="0"/>
          <w:sz w:val="24"/>
          <w:szCs w:val="21"/>
        </w:rPr>
        <w:t>：天府阳光采购服务平台（网址： https://scig.tfygcgfw.com）下载询价文件资料（询价文件，费用：300元/套），询价申请人需提前注册天府阳光采购</w:t>
      </w:r>
      <w:r>
        <w:rPr>
          <w:rFonts w:ascii="仿宋_GB2312" w:eastAsia="仿宋_GB2312" w:hAnsi="仿宋" w:hint="eastAsia"/>
          <w:bCs/>
          <w:kern w:val="0"/>
          <w:sz w:val="24"/>
          <w:szCs w:val="21"/>
        </w:rPr>
        <w:lastRenderedPageBreak/>
        <w:t>服务平台（发放截止时间：</w:t>
      </w:r>
      <w:r>
        <w:rPr>
          <w:rFonts w:ascii="仿宋_GB2312" w:eastAsia="仿宋_GB2312" w:hAnsi="仿宋"/>
          <w:bCs/>
          <w:kern w:val="0"/>
          <w:sz w:val="24"/>
          <w:szCs w:val="21"/>
        </w:rPr>
        <w:t>2024年</w:t>
      </w:r>
      <w:r>
        <w:rPr>
          <w:rFonts w:ascii="仿宋_GB2312" w:eastAsia="仿宋_GB2312" w:hAnsi="仿宋" w:hint="eastAsia"/>
          <w:bCs/>
          <w:kern w:val="0"/>
          <w:sz w:val="24"/>
          <w:szCs w:val="21"/>
        </w:rPr>
        <w:t>11</w:t>
      </w:r>
      <w:r>
        <w:rPr>
          <w:rFonts w:ascii="仿宋_GB2312" w:eastAsia="仿宋_GB2312" w:hAnsi="仿宋"/>
          <w:bCs/>
          <w:kern w:val="0"/>
          <w:sz w:val="24"/>
          <w:szCs w:val="21"/>
        </w:rPr>
        <w:t>月</w:t>
      </w:r>
      <w:r>
        <w:rPr>
          <w:rFonts w:ascii="仿宋_GB2312" w:eastAsia="仿宋_GB2312" w:hAnsi="仿宋" w:hint="eastAsia"/>
          <w:bCs/>
          <w:kern w:val="0"/>
          <w:sz w:val="24"/>
          <w:szCs w:val="21"/>
        </w:rPr>
        <w:t>20</w:t>
      </w:r>
      <w:r>
        <w:rPr>
          <w:rFonts w:ascii="仿宋_GB2312" w:eastAsia="仿宋_GB2312" w:hAnsi="仿宋"/>
          <w:bCs/>
          <w:kern w:val="0"/>
          <w:sz w:val="24"/>
          <w:szCs w:val="21"/>
        </w:rPr>
        <w:t>日17:00:00）</w:t>
      </w:r>
      <w:r>
        <w:rPr>
          <w:rFonts w:ascii="仿宋_GB2312" w:eastAsia="仿宋_GB2312" w:hAnsi="仿宋" w:hint="eastAsia"/>
          <w:bCs/>
          <w:kern w:val="0"/>
          <w:sz w:val="24"/>
          <w:szCs w:val="21"/>
        </w:rPr>
        <w:t>。天府阳光采购服务平台为本项目报名的唯一渠道，采购人不提供邮寄等其他采购文件获取方式。（天府阳光采购服务平台注册操作流程请关注“天府阳光采购服务平台”公众号回复“供应商”获取注册指导书。询价文件费用缴纳详见“天府阳光采购服务平台操作手册”）（天府阳光采购服务平台本项目分类为“通用采购”）</w:t>
      </w:r>
    </w:p>
    <w:p w14:paraId="45B0AB79" w14:textId="77777777" w:rsidR="007F47BF" w:rsidRDefault="00000000">
      <w:pPr>
        <w:widowControl/>
        <w:shd w:val="clear" w:color="auto" w:fill="FFFFFF"/>
        <w:spacing w:after="150" w:line="360" w:lineRule="auto"/>
        <w:ind w:firstLineChars="200" w:firstLine="480"/>
        <w:jc w:val="left"/>
        <w:rPr>
          <w:rFonts w:ascii="仿宋_GB2312" w:eastAsia="仿宋_GB2312" w:hAnsi="仿宋" w:hint="eastAsia"/>
          <w:bCs/>
          <w:kern w:val="0"/>
          <w:sz w:val="24"/>
          <w:szCs w:val="21"/>
        </w:rPr>
      </w:pPr>
      <w:r>
        <w:rPr>
          <w:rFonts w:ascii="仿宋_GB2312" w:eastAsia="仿宋_GB2312" w:hAnsi="仿宋" w:hint="eastAsia"/>
          <w:bCs/>
          <w:kern w:val="0"/>
          <w:sz w:val="24"/>
          <w:szCs w:val="21"/>
        </w:rPr>
        <w:t>九、递交响应文件截止时间</w:t>
      </w:r>
    </w:p>
    <w:p w14:paraId="25AF2AE9" w14:textId="77777777" w:rsidR="007F47BF" w:rsidRDefault="00000000">
      <w:pPr>
        <w:widowControl/>
        <w:shd w:val="clear" w:color="auto" w:fill="FFFFFF"/>
        <w:spacing w:after="150" w:line="360" w:lineRule="auto"/>
        <w:ind w:firstLineChars="200" w:firstLine="482"/>
        <w:jc w:val="left"/>
        <w:rPr>
          <w:rFonts w:ascii="仿宋_GB2312" w:eastAsia="仿宋_GB2312" w:hAnsi="仿宋" w:hint="eastAsia"/>
          <w:bCs/>
          <w:kern w:val="0"/>
          <w:sz w:val="24"/>
          <w:szCs w:val="21"/>
        </w:rPr>
      </w:pPr>
      <w:r>
        <w:rPr>
          <w:rFonts w:ascii="仿宋_GB2312" w:eastAsia="仿宋_GB2312" w:hAnsi="仿宋"/>
          <w:b/>
          <w:bCs/>
          <w:kern w:val="0"/>
          <w:sz w:val="24"/>
          <w:szCs w:val="21"/>
        </w:rPr>
        <w:t>2024年</w:t>
      </w:r>
      <w:r>
        <w:rPr>
          <w:rFonts w:ascii="仿宋_GB2312" w:eastAsia="仿宋_GB2312" w:hAnsi="仿宋" w:hint="eastAsia"/>
          <w:b/>
          <w:bCs/>
          <w:kern w:val="0"/>
          <w:sz w:val="24"/>
          <w:szCs w:val="21"/>
        </w:rPr>
        <w:t>11</w:t>
      </w:r>
      <w:r>
        <w:rPr>
          <w:rFonts w:ascii="仿宋_GB2312" w:eastAsia="仿宋_GB2312" w:hAnsi="仿宋"/>
          <w:b/>
          <w:bCs/>
          <w:kern w:val="0"/>
          <w:sz w:val="24"/>
          <w:szCs w:val="21"/>
        </w:rPr>
        <w:t>月</w:t>
      </w:r>
      <w:r>
        <w:rPr>
          <w:rFonts w:ascii="仿宋_GB2312" w:eastAsia="仿宋_GB2312" w:hAnsi="仿宋" w:hint="eastAsia"/>
          <w:b/>
          <w:bCs/>
          <w:kern w:val="0"/>
          <w:sz w:val="24"/>
          <w:szCs w:val="21"/>
        </w:rPr>
        <w:t>29</w:t>
      </w:r>
      <w:r>
        <w:rPr>
          <w:rFonts w:ascii="仿宋_GB2312" w:eastAsia="仿宋_GB2312" w:hAnsi="仿宋"/>
          <w:b/>
          <w:bCs/>
          <w:kern w:val="0"/>
          <w:sz w:val="24"/>
          <w:szCs w:val="21"/>
        </w:rPr>
        <w:t>日</w:t>
      </w:r>
      <w:r>
        <w:rPr>
          <w:rFonts w:ascii="仿宋_GB2312" w:eastAsia="仿宋_GB2312" w:hAnsi="仿宋" w:hint="eastAsia"/>
          <w:b/>
          <w:bCs/>
          <w:kern w:val="0"/>
          <w:sz w:val="24"/>
          <w:szCs w:val="21"/>
        </w:rPr>
        <w:t>11</w:t>
      </w:r>
      <w:r>
        <w:rPr>
          <w:rFonts w:ascii="仿宋_GB2312" w:eastAsia="仿宋_GB2312" w:hAnsi="仿宋"/>
          <w:b/>
          <w:bCs/>
          <w:kern w:val="0"/>
          <w:sz w:val="24"/>
          <w:szCs w:val="21"/>
        </w:rPr>
        <w:t>:</w:t>
      </w:r>
      <w:r>
        <w:rPr>
          <w:rFonts w:ascii="仿宋_GB2312" w:eastAsia="仿宋_GB2312" w:hAnsi="仿宋" w:hint="eastAsia"/>
          <w:b/>
          <w:bCs/>
          <w:kern w:val="0"/>
          <w:sz w:val="24"/>
          <w:szCs w:val="21"/>
        </w:rPr>
        <w:t>00</w:t>
      </w:r>
      <w:r>
        <w:rPr>
          <w:rFonts w:ascii="仿宋_GB2312" w:eastAsia="仿宋_GB2312" w:hAnsi="仿宋"/>
          <w:b/>
          <w:bCs/>
          <w:kern w:val="0"/>
          <w:sz w:val="24"/>
          <w:szCs w:val="21"/>
        </w:rPr>
        <w:t>:00（北京时间）</w:t>
      </w:r>
    </w:p>
    <w:p w14:paraId="4C0DE571" w14:textId="77777777" w:rsidR="007F47BF" w:rsidRDefault="00000000">
      <w:pPr>
        <w:widowControl/>
        <w:shd w:val="clear" w:color="auto" w:fill="FFFFFF"/>
        <w:spacing w:after="150" w:line="360" w:lineRule="auto"/>
        <w:ind w:firstLineChars="200" w:firstLine="480"/>
        <w:jc w:val="left"/>
        <w:rPr>
          <w:rFonts w:ascii="仿宋_GB2312" w:eastAsia="仿宋_GB2312" w:hAnsi="仿宋" w:hint="eastAsia"/>
          <w:bCs/>
          <w:kern w:val="0"/>
          <w:sz w:val="24"/>
          <w:szCs w:val="21"/>
        </w:rPr>
      </w:pPr>
      <w:r>
        <w:rPr>
          <w:rFonts w:ascii="仿宋_GB2312" w:eastAsia="仿宋_GB2312" w:hAnsi="仿宋" w:hint="eastAsia"/>
          <w:bCs/>
          <w:kern w:val="0"/>
          <w:sz w:val="24"/>
          <w:szCs w:val="21"/>
        </w:rPr>
        <w:t>询价响应文件必须在递交询价文件截止时间前送达响应地点。逾期送达或密封和标注不符合询价文件规定的询价申请文件恕不接受。本次询价不接受邮寄的询价申请文件。</w:t>
      </w:r>
    </w:p>
    <w:p w14:paraId="4C27EDC0" w14:textId="77777777" w:rsidR="007F47BF" w:rsidRDefault="00000000">
      <w:pPr>
        <w:widowControl/>
        <w:shd w:val="clear" w:color="auto" w:fill="FFFFFF"/>
        <w:spacing w:after="150" w:line="360" w:lineRule="auto"/>
        <w:ind w:firstLineChars="200" w:firstLine="482"/>
        <w:jc w:val="left"/>
        <w:rPr>
          <w:rFonts w:ascii="仿宋_GB2312" w:eastAsia="仿宋_GB2312" w:hAnsi="仿宋" w:hint="eastAsia"/>
          <w:b/>
          <w:bCs/>
          <w:kern w:val="0"/>
          <w:sz w:val="24"/>
          <w:szCs w:val="21"/>
        </w:rPr>
      </w:pPr>
      <w:r>
        <w:rPr>
          <w:rFonts w:ascii="仿宋_GB2312" w:eastAsia="仿宋_GB2312" w:hAnsi="仿宋" w:hint="eastAsia"/>
          <w:b/>
          <w:bCs/>
          <w:kern w:val="0"/>
          <w:sz w:val="24"/>
          <w:szCs w:val="21"/>
        </w:rPr>
        <w:t>十、</w:t>
      </w:r>
      <w:r>
        <w:rPr>
          <w:rFonts w:ascii="仿宋_GB2312" w:eastAsia="仿宋_GB2312" w:hAnsi="仿宋"/>
          <w:b/>
          <w:bCs/>
          <w:kern w:val="0"/>
          <w:sz w:val="24"/>
          <w:szCs w:val="21"/>
        </w:rPr>
        <w:t>递交响应文件地点</w:t>
      </w:r>
      <w:r>
        <w:rPr>
          <w:rFonts w:ascii="仿宋_GB2312" w:eastAsia="仿宋_GB2312" w:hAnsi="仿宋" w:hint="eastAsia"/>
          <w:bCs/>
          <w:kern w:val="0"/>
          <w:sz w:val="24"/>
          <w:szCs w:val="21"/>
        </w:rPr>
        <w:t>：</w:t>
      </w:r>
      <w:r>
        <w:rPr>
          <w:rFonts w:ascii="仿宋_GB2312" w:eastAsia="仿宋_GB2312" w:hAnsi="仿宋" w:hint="eastAsia"/>
          <w:b/>
          <w:bCs/>
          <w:kern w:val="0"/>
          <w:sz w:val="24"/>
          <w:szCs w:val="21"/>
        </w:rPr>
        <w:t>成都市金牛区茶店子西街36号金璐天下1栋2单元1819室。</w:t>
      </w:r>
    </w:p>
    <w:p w14:paraId="32D8C674" w14:textId="77777777" w:rsidR="007F47BF" w:rsidRDefault="00000000">
      <w:pPr>
        <w:widowControl/>
        <w:shd w:val="clear" w:color="auto" w:fill="FFFFFF"/>
        <w:spacing w:after="150" w:line="360" w:lineRule="auto"/>
        <w:ind w:firstLineChars="200" w:firstLine="482"/>
        <w:jc w:val="left"/>
        <w:rPr>
          <w:rFonts w:ascii="仿宋_GB2312" w:eastAsia="仿宋_GB2312" w:hAnsi="仿宋" w:hint="eastAsia"/>
          <w:b/>
          <w:bCs/>
          <w:kern w:val="0"/>
          <w:sz w:val="24"/>
          <w:szCs w:val="21"/>
        </w:rPr>
      </w:pPr>
      <w:r>
        <w:rPr>
          <w:rFonts w:ascii="仿宋_GB2312" w:eastAsia="仿宋_GB2312" w:hAnsi="仿宋" w:hint="eastAsia"/>
          <w:b/>
          <w:bCs/>
          <w:kern w:val="0"/>
          <w:sz w:val="24"/>
          <w:szCs w:val="21"/>
        </w:rPr>
        <w:t>十一、公告邀请方式：</w:t>
      </w:r>
    </w:p>
    <w:p w14:paraId="4142129A" w14:textId="77777777" w:rsidR="007F47BF" w:rsidRDefault="00000000">
      <w:pPr>
        <w:widowControl/>
        <w:shd w:val="clear" w:color="auto" w:fill="FFFFFF"/>
        <w:wordWrap w:val="0"/>
        <w:spacing w:after="150" w:line="360" w:lineRule="auto"/>
        <w:ind w:firstLineChars="200" w:firstLine="480"/>
        <w:jc w:val="left"/>
        <w:rPr>
          <w:rFonts w:ascii="仿宋_GB2312" w:eastAsia="仿宋_GB2312" w:hAnsi="仿宋" w:hint="eastAsia"/>
          <w:bCs/>
          <w:kern w:val="0"/>
          <w:sz w:val="24"/>
          <w:szCs w:val="21"/>
        </w:rPr>
      </w:pPr>
      <w:r>
        <w:rPr>
          <w:rFonts w:ascii="仿宋_GB2312" w:eastAsia="仿宋_GB2312" w:hAnsi="仿宋" w:hint="eastAsia"/>
          <w:bCs/>
          <w:kern w:val="0"/>
          <w:sz w:val="24"/>
          <w:szCs w:val="21"/>
        </w:rPr>
        <w:t>本次询价邀请将在四川省投资集团有限责任公司官网（网址：https://www.invest.com.cn/）、四川川投田湾河开发有限责任公司官网（网址：https://twh.invest.com.cn/）及天府阳光采购平台（网址：https://www.tfygcgfw.com/）网上以公告形式发布。</w:t>
      </w:r>
    </w:p>
    <w:p w14:paraId="1ED07C35" w14:textId="77777777" w:rsidR="007F47BF" w:rsidRDefault="00000000">
      <w:pPr>
        <w:widowControl/>
        <w:shd w:val="clear" w:color="auto" w:fill="FFFFFF"/>
        <w:spacing w:after="150" w:line="360" w:lineRule="auto"/>
        <w:ind w:firstLineChars="200" w:firstLine="482"/>
        <w:jc w:val="left"/>
        <w:rPr>
          <w:rFonts w:ascii="仿宋_GB2312" w:eastAsia="仿宋_GB2312" w:hAnsi="仿宋" w:hint="eastAsia"/>
          <w:b/>
          <w:bCs/>
          <w:kern w:val="0"/>
          <w:sz w:val="24"/>
          <w:szCs w:val="21"/>
        </w:rPr>
      </w:pPr>
      <w:r>
        <w:rPr>
          <w:rFonts w:ascii="仿宋_GB2312" w:eastAsia="仿宋_GB2312" w:hAnsi="仿宋" w:hint="eastAsia"/>
          <w:b/>
          <w:bCs/>
          <w:kern w:val="0"/>
          <w:sz w:val="24"/>
          <w:szCs w:val="21"/>
        </w:rPr>
        <w:t>十二、联系方式</w:t>
      </w:r>
    </w:p>
    <w:p w14:paraId="3F39C410" w14:textId="77777777" w:rsidR="007F47BF" w:rsidRDefault="00000000">
      <w:pPr>
        <w:widowControl/>
        <w:shd w:val="clear" w:color="auto" w:fill="FFFFFF"/>
        <w:spacing w:after="150" w:line="360" w:lineRule="auto"/>
        <w:ind w:firstLineChars="200" w:firstLine="482"/>
        <w:jc w:val="left"/>
        <w:rPr>
          <w:rFonts w:ascii="仿宋_GB2312" w:eastAsia="仿宋_GB2312" w:hAnsi="仿宋" w:hint="eastAsia"/>
          <w:b/>
          <w:bCs/>
          <w:kern w:val="0"/>
          <w:sz w:val="24"/>
          <w:szCs w:val="21"/>
        </w:rPr>
      </w:pPr>
      <w:r>
        <w:rPr>
          <w:rFonts w:ascii="仿宋_GB2312" w:eastAsia="仿宋_GB2312" w:hAnsi="仿宋" w:hint="eastAsia"/>
          <w:b/>
          <w:bCs/>
          <w:kern w:val="0"/>
          <w:sz w:val="24"/>
          <w:szCs w:val="21"/>
        </w:rPr>
        <w:t xml:space="preserve">采购人：四川田湾河旅游开发有限责任公司 </w:t>
      </w:r>
    </w:p>
    <w:p w14:paraId="2623663E" w14:textId="77777777" w:rsidR="007F47BF" w:rsidRDefault="00000000">
      <w:pPr>
        <w:widowControl/>
        <w:shd w:val="clear" w:color="auto" w:fill="FFFFFF"/>
        <w:spacing w:after="150" w:line="360" w:lineRule="auto"/>
        <w:ind w:firstLineChars="200" w:firstLine="480"/>
        <w:jc w:val="left"/>
        <w:rPr>
          <w:rFonts w:ascii="仿宋_GB2312" w:eastAsia="仿宋_GB2312" w:hAnsi="仿宋" w:hint="eastAsia"/>
          <w:bCs/>
          <w:kern w:val="0"/>
          <w:sz w:val="24"/>
          <w:szCs w:val="21"/>
        </w:rPr>
      </w:pPr>
      <w:r>
        <w:rPr>
          <w:rFonts w:ascii="仿宋_GB2312" w:eastAsia="仿宋_GB2312" w:hAnsi="仿宋" w:hint="eastAsia"/>
          <w:bCs/>
          <w:kern w:val="0"/>
          <w:sz w:val="24"/>
          <w:szCs w:val="21"/>
        </w:rPr>
        <w:t>通讯地址：四川省雅安市石棉县草科乡祥福街89号</w:t>
      </w:r>
    </w:p>
    <w:p w14:paraId="3716167D" w14:textId="77777777" w:rsidR="007F47BF" w:rsidRDefault="00000000">
      <w:pPr>
        <w:widowControl/>
        <w:shd w:val="clear" w:color="auto" w:fill="FFFFFF"/>
        <w:spacing w:after="150" w:line="360" w:lineRule="auto"/>
        <w:ind w:firstLineChars="200" w:firstLine="480"/>
        <w:jc w:val="left"/>
        <w:rPr>
          <w:rFonts w:ascii="仿宋_GB2312" w:eastAsia="仿宋_GB2312" w:hAnsi="仿宋" w:hint="eastAsia"/>
          <w:bCs/>
          <w:kern w:val="0"/>
          <w:sz w:val="24"/>
          <w:szCs w:val="21"/>
        </w:rPr>
      </w:pPr>
      <w:r>
        <w:rPr>
          <w:rFonts w:ascii="仿宋_GB2312" w:eastAsia="仿宋_GB2312" w:hAnsi="仿宋" w:hint="eastAsia"/>
          <w:bCs/>
          <w:kern w:val="0"/>
          <w:sz w:val="24"/>
          <w:szCs w:val="21"/>
        </w:rPr>
        <w:t>联 系 人：周老师</w:t>
      </w:r>
      <w:r>
        <w:rPr>
          <w:rFonts w:ascii="仿宋_GB2312" w:eastAsia="仿宋_GB2312" w:hAnsi="仿宋" w:hint="eastAsia"/>
          <w:bCs/>
          <w:kern w:val="0"/>
          <w:sz w:val="24"/>
          <w:szCs w:val="21"/>
        </w:rPr>
        <w:tab/>
      </w:r>
    </w:p>
    <w:p w14:paraId="65699B90" w14:textId="77777777" w:rsidR="007F47BF" w:rsidRDefault="00000000">
      <w:pPr>
        <w:widowControl/>
        <w:shd w:val="clear" w:color="auto" w:fill="FFFFFF"/>
        <w:spacing w:after="150" w:line="360" w:lineRule="auto"/>
        <w:ind w:firstLineChars="200" w:firstLine="480"/>
        <w:jc w:val="left"/>
        <w:rPr>
          <w:rFonts w:ascii="仿宋_GB2312" w:eastAsia="仿宋_GB2312" w:hAnsi="仿宋" w:hint="eastAsia"/>
          <w:bCs/>
          <w:kern w:val="0"/>
          <w:sz w:val="24"/>
          <w:szCs w:val="21"/>
        </w:rPr>
      </w:pPr>
      <w:r>
        <w:rPr>
          <w:rFonts w:ascii="仿宋_GB2312" w:eastAsia="仿宋_GB2312" w:hAnsi="仿宋" w:hint="eastAsia"/>
          <w:bCs/>
          <w:kern w:val="0"/>
          <w:sz w:val="24"/>
          <w:szCs w:val="21"/>
        </w:rPr>
        <w:t>联系电话：0</w:t>
      </w:r>
      <w:r>
        <w:rPr>
          <w:rFonts w:ascii="仿宋_GB2312" w:eastAsia="仿宋_GB2312" w:hAnsi="仿宋"/>
          <w:bCs/>
          <w:kern w:val="0"/>
          <w:sz w:val="24"/>
          <w:szCs w:val="21"/>
        </w:rPr>
        <w:t>8</w:t>
      </w:r>
      <w:r>
        <w:rPr>
          <w:rFonts w:ascii="仿宋_GB2312" w:eastAsia="仿宋_GB2312" w:hAnsi="仿宋" w:hint="eastAsia"/>
          <w:bCs/>
          <w:kern w:val="0"/>
          <w:sz w:val="24"/>
          <w:szCs w:val="21"/>
        </w:rPr>
        <w:t>35-8850003</w:t>
      </w:r>
    </w:p>
    <w:p w14:paraId="1F81E192" w14:textId="77777777" w:rsidR="007F47BF" w:rsidRDefault="00000000">
      <w:pPr>
        <w:widowControl/>
        <w:shd w:val="clear" w:color="auto" w:fill="FFFFFF"/>
        <w:spacing w:after="150" w:line="360" w:lineRule="auto"/>
        <w:ind w:firstLineChars="200" w:firstLine="482"/>
        <w:jc w:val="left"/>
        <w:rPr>
          <w:rFonts w:ascii="仿宋_GB2312" w:eastAsia="仿宋_GB2312" w:hAnsi="仿宋" w:hint="eastAsia"/>
          <w:b/>
          <w:bCs/>
          <w:kern w:val="0"/>
          <w:sz w:val="24"/>
          <w:szCs w:val="21"/>
        </w:rPr>
      </w:pPr>
      <w:r>
        <w:rPr>
          <w:rFonts w:ascii="仿宋_GB2312" w:eastAsia="仿宋_GB2312" w:hAnsi="仿宋" w:hint="eastAsia"/>
          <w:b/>
          <w:bCs/>
          <w:kern w:val="0"/>
          <w:sz w:val="24"/>
          <w:szCs w:val="21"/>
        </w:rPr>
        <w:t xml:space="preserve">采购代理机构：四川思渠国际招标有限公司 </w:t>
      </w:r>
    </w:p>
    <w:p w14:paraId="54B753FD" w14:textId="77777777" w:rsidR="007F47BF" w:rsidRDefault="00000000">
      <w:pPr>
        <w:widowControl/>
        <w:shd w:val="clear" w:color="auto" w:fill="FFFFFF"/>
        <w:spacing w:after="150" w:line="360" w:lineRule="auto"/>
        <w:ind w:firstLineChars="200" w:firstLine="480"/>
        <w:jc w:val="left"/>
        <w:rPr>
          <w:rFonts w:ascii="仿宋_GB2312" w:eastAsia="仿宋_GB2312" w:hAnsi="仿宋" w:hint="eastAsia"/>
          <w:bCs/>
          <w:kern w:val="0"/>
          <w:sz w:val="24"/>
          <w:szCs w:val="21"/>
        </w:rPr>
      </w:pPr>
      <w:r>
        <w:rPr>
          <w:rFonts w:ascii="仿宋_GB2312" w:eastAsia="仿宋_GB2312" w:hAnsi="仿宋" w:hint="eastAsia"/>
          <w:bCs/>
          <w:kern w:val="0"/>
          <w:sz w:val="24"/>
          <w:szCs w:val="21"/>
        </w:rPr>
        <w:t>账户名称：四川思渠国际招标有限公司</w:t>
      </w:r>
    </w:p>
    <w:p w14:paraId="181DE25C" w14:textId="77777777" w:rsidR="007F47BF" w:rsidRDefault="00000000">
      <w:pPr>
        <w:widowControl/>
        <w:shd w:val="clear" w:color="auto" w:fill="FFFFFF"/>
        <w:spacing w:after="150" w:line="360" w:lineRule="auto"/>
        <w:ind w:firstLineChars="200" w:firstLine="480"/>
        <w:jc w:val="left"/>
        <w:rPr>
          <w:rFonts w:ascii="仿宋_GB2312" w:eastAsia="仿宋_GB2312" w:hAnsi="仿宋" w:hint="eastAsia"/>
          <w:bCs/>
          <w:kern w:val="0"/>
          <w:sz w:val="24"/>
          <w:szCs w:val="21"/>
        </w:rPr>
      </w:pPr>
      <w:r>
        <w:rPr>
          <w:rFonts w:ascii="仿宋_GB2312" w:eastAsia="仿宋_GB2312" w:hAnsi="仿宋" w:hint="eastAsia"/>
          <w:bCs/>
          <w:kern w:val="0"/>
          <w:sz w:val="24"/>
          <w:szCs w:val="21"/>
        </w:rPr>
        <w:t>账    号：4402 2210 1910 0036 882</w:t>
      </w:r>
    </w:p>
    <w:p w14:paraId="4D81A7E8" w14:textId="77777777" w:rsidR="007F47BF" w:rsidRDefault="00000000">
      <w:pPr>
        <w:widowControl/>
        <w:shd w:val="clear" w:color="auto" w:fill="FFFFFF"/>
        <w:spacing w:after="150" w:line="360" w:lineRule="auto"/>
        <w:ind w:firstLineChars="200" w:firstLine="480"/>
        <w:jc w:val="left"/>
        <w:rPr>
          <w:rFonts w:ascii="仿宋_GB2312" w:eastAsia="仿宋_GB2312" w:hAnsi="仿宋" w:hint="eastAsia"/>
          <w:bCs/>
          <w:kern w:val="0"/>
          <w:sz w:val="24"/>
          <w:szCs w:val="21"/>
        </w:rPr>
      </w:pPr>
      <w:r>
        <w:rPr>
          <w:rFonts w:ascii="仿宋_GB2312" w:eastAsia="仿宋_GB2312" w:hAnsi="仿宋" w:hint="eastAsia"/>
          <w:bCs/>
          <w:kern w:val="0"/>
          <w:sz w:val="24"/>
          <w:szCs w:val="21"/>
        </w:rPr>
        <w:lastRenderedPageBreak/>
        <w:t>开 户 行：中国工商银行股份有限公司成都茶店子支行</w:t>
      </w:r>
    </w:p>
    <w:p w14:paraId="021349E0" w14:textId="77777777" w:rsidR="007F47BF" w:rsidRDefault="00000000">
      <w:pPr>
        <w:widowControl/>
        <w:shd w:val="clear" w:color="auto" w:fill="FFFFFF"/>
        <w:spacing w:after="150" w:line="360" w:lineRule="auto"/>
        <w:ind w:firstLineChars="200" w:firstLine="480"/>
        <w:jc w:val="left"/>
        <w:rPr>
          <w:rFonts w:ascii="仿宋_GB2312" w:eastAsia="仿宋_GB2312" w:hAnsi="仿宋" w:hint="eastAsia"/>
          <w:bCs/>
          <w:kern w:val="0"/>
          <w:sz w:val="24"/>
          <w:szCs w:val="21"/>
        </w:rPr>
      </w:pPr>
      <w:r>
        <w:rPr>
          <w:rFonts w:ascii="仿宋_GB2312" w:eastAsia="仿宋_GB2312" w:hAnsi="仿宋" w:hint="eastAsia"/>
          <w:bCs/>
          <w:kern w:val="0"/>
          <w:sz w:val="24"/>
          <w:szCs w:val="21"/>
        </w:rPr>
        <w:t>地    址：成都市金牛区茶店子西街36号金璐天下1栋2单元1819室</w:t>
      </w:r>
    </w:p>
    <w:p w14:paraId="3905BAA4" w14:textId="77777777" w:rsidR="007F47BF" w:rsidRDefault="00000000">
      <w:pPr>
        <w:widowControl/>
        <w:shd w:val="clear" w:color="auto" w:fill="FFFFFF"/>
        <w:spacing w:after="150" w:line="360" w:lineRule="auto"/>
        <w:ind w:firstLineChars="200" w:firstLine="480"/>
        <w:jc w:val="left"/>
        <w:rPr>
          <w:rFonts w:ascii="仿宋_GB2312" w:eastAsia="仿宋_GB2312" w:hAnsi="仿宋" w:hint="eastAsia"/>
          <w:bCs/>
          <w:kern w:val="0"/>
          <w:sz w:val="24"/>
          <w:szCs w:val="21"/>
        </w:rPr>
      </w:pPr>
      <w:r>
        <w:rPr>
          <w:rFonts w:ascii="仿宋_GB2312" w:eastAsia="仿宋_GB2312" w:hAnsi="仿宋" w:hint="eastAsia"/>
          <w:bCs/>
          <w:kern w:val="0"/>
          <w:sz w:val="24"/>
          <w:szCs w:val="21"/>
        </w:rPr>
        <w:t>报名咨询联系人：刘女士                 电话：028-83418012</w:t>
      </w:r>
    </w:p>
    <w:p w14:paraId="2BD5FC20" w14:textId="77777777" w:rsidR="007F47BF" w:rsidRDefault="00000000">
      <w:pPr>
        <w:widowControl/>
        <w:shd w:val="clear" w:color="auto" w:fill="FFFFFF"/>
        <w:spacing w:after="150" w:line="360" w:lineRule="auto"/>
        <w:ind w:firstLineChars="200" w:firstLine="480"/>
        <w:jc w:val="left"/>
        <w:rPr>
          <w:rFonts w:ascii="仿宋_GB2312" w:eastAsia="仿宋_GB2312" w:hAnsi="仿宋" w:hint="eastAsia"/>
          <w:bCs/>
          <w:kern w:val="0"/>
          <w:sz w:val="24"/>
          <w:szCs w:val="21"/>
        </w:rPr>
      </w:pPr>
      <w:r>
        <w:rPr>
          <w:rFonts w:ascii="仿宋_GB2312" w:eastAsia="仿宋_GB2312" w:hAnsi="仿宋" w:hint="eastAsia"/>
          <w:bCs/>
          <w:kern w:val="0"/>
          <w:sz w:val="24"/>
          <w:szCs w:val="21"/>
        </w:rPr>
        <w:t>财务咨询联系人：艾女士                 电话：028-81131330</w:t>
      </w:r>
    </w:p>
    <w:p w14:paraId="4B361A3C" w14:textId="77777777" w:rsidR="007F47BF" w:rsidRDefault="00000000">
      <w:pPr>
        <w:widowControl/>
        <w:shd w:val="clear" w:color="auto" w:fill="FFFFFF"/>
        <w:spacing w:after="150" w:line="360" w:lineRule="auto"/>
        <w:ind w:firstLineChars="200" w:firstLine="480"/>
        <w:jc w:val="left"/>
        <w:rPr>
          <w:rFonts w:ascii="仿宋_GB2312" w:eastAsia="仿宋_GB2312" w:hAnsi="仿宋" w:hint="eastAsia"/>
          <w:bCs/>
          <w:kern w:val="0"/>
          <w:sz w:val="24"/>
          <w:szCs w:val="21"/>
        </w:rPr>
      </w:pPr>
      <w:r>
        <w:rPr>
          <w:rFonts w:ascii="仿宋_GB2312" w:eastAsia="仿宋_GB2312" w:hAnsi="仿宋" w:hint="eastAsia"/>
          <w:bCs/>
          <w:kern w:val="0"/>
          <w:sz w:val="24"/>
          <w:szCs w:val="21"/>
        </w:rPr>
        <w:t>项目咨询联系人：</w:t>
      </w:r>
      <w:r>
        <w:rPr>
          <w:rFonts w:ascii="仿宋_GB2312" w:eastAsia="仿宋_GB2312" w:hAnsi="仿宋"/>
          <w:bCs/>
          <w:kern w:val="0"/>
          <w:sz w:val="24"/>
          <w:szCs w:val="21"/>
        </w:rPr>
        <w:t>1.项目负责：伍毅,</w:t>
      </w:r>
      <w:r>
        <w:rPr>
          <w:rFonts w:ascii="仿宋_GB2312" w:eastAsia="仿宋_GB2312" w:hAnsi="仿宋" w:hint="eastAsia"/>
          <w:bCs/>
          <w:kern w:val="0"/>
          <w:sz w:val="24"/>
          <w:szCs w:val="21"/>
        </w:rPr>
        <w:t>董秀琼</w:t>
      </w:r>
      <w:r>
        <w:rPr>
          <w:rFonts w:ascii="仿宋_GB2312" w:eastAsia="仿宋_GB2312" w:hAnsi="仿宋"/>
          <w:bCs/>
          <w:kern w:val="0"/>
          <w:sz w:val="24"/>
          <w:szCs w:val="21"/>
        </w:rPr>
        <w:t>；2.技术审核：刘洋；</w:t>
      </w:r>
    </w:p>
    <w:p w14:paraId="75995BFE" w14:textId="77777777" w:rsidR="007F47BF" w:rsidRDefault="00000000">
      <w:pPr>
        <w:widowControl/>
        <w:shd w:val="clear" w:color="auto" w:fill="FFFFFF"/>
        <w:spacing w:after="150" w:line="360" w:lineRule="auto"/>
        <w:ind w:firstLineChars="200" w:firstLine="480"/>
        <w:jc w:val="left"/>
        <w:rPr>
          <w:rFonts w:ascii="仿宋_GB2312" w:eastAsia="仿宋_GB2312" w:hAnsi="仿宋" w:hint="eastAsia"/>
          <w:bCs/>
          <w:kern w:val="0"/>
          <w:sz w:val="24"/>
          <w:szCs w:val="21"/>
        </w:rPr>
      </w:pPr>
      <w:r>
        <w:rPr>
          <w:rFonts w:ascii="仿宋_GB2312" w:eastAsia="仿宋_GB2312" w:hAnsi="仿宋" w:hint="eastAsia"/>
          <w:bCs/>
          <w:kern w:val="0"/>
          <w:sz w:val="24"/>
          <w:szCs w:val="21"/>
        </w:rPr>
        <w:t>电话：1.项目负责：028-83413045；2.</w:t>
      </w:r>
      <w:r>
        <w:rPr>
          <w:rFonts w:ascii="仿宋_GB2312" w:eastAsia="仿宋_GB2312" w:hAnsi="仿宋"/>
          <w:bCs/>
          <w:kern w:val="0"/>
          <w:sz w:val="24"/>
          <w:szCs w:val="21"/>
        </w:rPr>
        <w:t>公司监察</w:t>
      </w:r>
      <w:r>
        <w:rPr>
          <w:rFonts w:ascii="仿宋_GB2312" w:eastAsia="仿宋_GB2312" w:hAnsi="仿宋" w:hint="eastAsia"/>
          <w:bCs/>
          <w:kern w:val="0"/>
          <w:sz w:val="24"/>
          <w:szCs w:val="21"/>
        </w:rPr>
        <w:t>合规</w:t>
      </w:r>
      <w:r>
        <w:rPr>
          <w:rFonts w:ascii="仿宋_GB2312" w:eastAsia="仿宋_GB2312" w:hAnsi="仿宋"/>
          <w:bCs/>
          <w:kern w:val="0"/>
          <w:sz w:val="24"/>
          <w:szCs w:val="21"/>
        </w:rPr>
        <w:t>部（投诉、举报）电话：028-62306011</w:t>
      </w:r>
    </w:p>
    <w:p w14:paraId="176B0434" w14:textId="77777777" w:rsidR="007F47BF" w:rsidRDefault="00000000">
      <w:pPr>
        <w:widowControl/>
        <w:shd w:val="clear" w:color="auto" w:fill="FFFFFF"/>
        <w:spacing w:after="150" w:line="360" w:lineRule="auto"/>
        <w:ind w:firstLineChars="200" w:firstLine="480"/>
        <w:jc w:val="left"/>
        <w:rPr>
          <w:rFonts w:ascii="仿宋_GB2312" w:eastAsia="仿宋_GB2312" w:hAnsi="仿宋" w:hint="eastAsia"/>
          <w:bCs/>
          <w:kern w:val="0"/>
          <w:sz w:val="24"/>
          <w:szCs w:val="21"/>
        </w:rPr>
      </w:pPr>
      <w:r>
        <w:rPr>
          <w:rFonts w:ascii="仿宋_GB2312" w:eastAsia="仿宋_GB2312" w:hAnsi="仿宋" w:hint="eastAsia"/>
          <w:bCs/>
          <w:kern w:val="0"/>
          <w:sz w:val="24"/>
          <w:szCs w:val="21"/>
        </w:rPr>
        <w:t>传    真：028－87651857</w:t>
      </w:r>
    </w:p>
    <w:p w14:paraId="7F8D0C23" w14:textId="77777777" w:rsidR="007F47BF" w:rsidRDefault="00000000">
      <w:pPr>
        <w:widowControl/>
        <w:shd w:val="clear" w:color="auto" w:fill="FFFFFF"/>
        <w:spacing w:after="150" w:line="360" w:lineRule="auto"/>
        <w:ind w:firstLineChars="200" w:firstLine="480"/>
        <w:jc w:val="left"/>
        <w:rPr>
          <w:rFonts w:ascii="仿宋_GB2312" w:eastAsia="仿宋_GB2312" w:hAnsi="仿宋" w:hint="eastAsia"/>
          <w:bCs/>
          <w:kern w:val="0"/>
          <w:sz w:val="24"/>
          <w:szCs w:val="21"/>
        </w:rPr>
      </w:pPr>
      <w:r>
        <w:rPr>
          <w:rFonts w:ascii="仿宋_GB2312" w:eastAsia="仿宋_GB2312" w:hAnsi="仿宋" w:hint="eastAsia"/>
          <w:bCs/>
          <w:kern w:val="0"/>
          <w:sz w:val="24"/>
          <w:szCs w:val="21"/>
        </w:rPr>
        <w:t>电子邮件：siqugongsi@163.com</w:t>
      </w:r>
    </w:p>
    <w:p w14:paraId="6117A555" w14:textId="77777777" w:rsidR="007F47BF" w:rsidRDefault="007F47BF">
      <w:pPr>
        <w:widowControl/>
        <w:shd w:val="clear" w:color="auto" w:fill="FFFFFF"/>
        <w:spacing w:after="150" w:line="360" w:lineRule="auto"/>
        <w:ind w:firstLineChars="200" w:firstLine="480"/>
        <w:jc w:val="left"/>
        <w:rPr>
          <w:rFonts w:ascii="仿宋_GB2312" w:eastAsia="仿宋_GB2312" w:hAnsi="仿宋" w:hint="eastAsia"/>
          <w:bCs/>
          <w:kern w:val="0"/>
          <w:sz w:val="24"/>
          <w:szCs w:val="21"/>
        </w:rPr>
      </w:pPr>
    </w:p>
    <w:bookmarkEnd w:id="1"/>
    <w:p w14:paraId="632E8937" w14:textId="77777777" w:rsidR="007F47BF" w:rsidRDefault="007F47BF">
      <w:pPr>
        <w:shd w:val="clear" w:color="auto" w:fill="FFFFFF"/>
        <w:spacing w:line="360" w:lineRule="auto"/>
        <w:ind w:firstLineChars="1400" w:firstLine="3360"/>
        <w:rPr>
          <w:rFonts w:ascii="仿宋_GB2312" w:eastAsia="仿宋_GB2312" w:hAnsi="仿宋" w:hint="eastAsia"/>
          <w:bCs/>
          <w:kern w:val="0"/>
          <w:sz w:val="24"/>
          <w:szCs w:val="21"/>
        </w:rPr>
      </w:pPr>
    </w:p>
    <w:p w14:paraId="0B52ECEF" w14:textId="77777777" w:rsidR="007F47BF" w:rsidRDefault="00000000">
      <w:pPr>
        <w:shd w:val="clear" w:color="auto" w:fill="FFFFFF"/>
        <w:spacing w:line="360" w:lineRule="auto"/>
        <w:ind w:firstLineChars="1800" w:firstLine="4320"/>
        <w:rPr>
          <w:rFonts w:ascii="仿宋_GB2312" w:eastAsia="仿宋_GB2312" w:hAnsi="仿宋" w:hint="eastAsia"/>
          <w:bCs/>
          <w:kern w:val="0"/>
          <w:sz w:val="24"/>
          <w:szCs w:val="21"/>
        </w:rPr>
      </w:pPr>
      <w:r>
        <w:rPr>
          <w:rFonts w:ascii="仿宋_GB2312" w:eastAsia="仿宋_GB2312" w:hAnsi="仿宋" w:hint="eastAsia"/>
          <w:bCs/>
          <w:kern w:val="0"/>
          <w:sz w:val="24"/>
          <w:szCs w:val="21"/>
        </w:rPr>
        <w:t>四川田湾河旅游开发有限责任公司</w:t>
      </w:r>
    </w:p>
    <w:p w14:paraId="5A34A42B" w14:textId="01A654C7" w:rsidR="007F47BF" w:rsidRDefault="00000000" w:rsidP="00731DF7">
      <w:pPr>
        <w:shd w:val="clear" w:color="auto" w:fill="FFFFFF"/>
        <w:spacing w:line="360" w:lineRule="auto"/>
        <w:rPr>
          <w:rFonts w:ascii="宋体" w:hAnsi="宋体" w:cs="宋体" w:hint="eastAsia"/>
          <w:sz w:val="24"/>
          <w:szCs w:val="24"/>
        </w:rPr>
      </w:pPr>
      <w:r>
        <w:rPr>
          <w:rFonts w:ascii="仿宋_GB2312" w:eastAsia="仿宋_GB2312" w:hAnsi="仿宋" w:hint="eastAsia"/>
          <w:bCs/>
          <w:kern w:val="0"/>
          <w:sz w:val="24"/>
          <w:szCs w:val="21"/>
        </w:rPr>
        <w:tab/>
      </w:r>
      <w:r>
        <w:rPr>
          <w:rFonts w:ascii="仿宋_GB2312" w:eastAsia="仿宋_GB2312" w:hAnsi="仿宋" w:hint="eastAsia"/>
          <w:bCs/>
          <w:kern w:val="0"/>
          <w:sz w:val="24"/>
          <w:szCs w:val="21"/>
        </w:rPr>
        <w:tab/>
      </w:r>
      <w:r>
        <w:rPr>
          <w:rFonts w:ascii="仿宋_GB2312" w:eastAsia="仿宋_GB2312" w:hAnsi="仿宋" w:hint="eastAsia"/>
          <w:bCs/>
          <w:kern w:val="0"/>
          <w:sz w:val="24"/>
          <w:szCs w:val="21"/>
        </w:rPr>
        <w:tab/>
      </w:r>
      <w:r>
        <w:rPr>
          <w:rFonts w:ascii="仿宋_GB2312" w:eastAsia="仿宋_GB2312" w:hAnsi="仿宋" w:hint="eastAsia"/>
          <w:bCs/>
          <w:kern w:val="0"/>
          <w:sz w:val="24"/>
          <w:szCs w:val="21"/>
        </w:rPr>
        <w:tab/>
      </w:r>
      <w:r>
        <w:rPr>
          <w:rFonts w:ascii="仿宋_GB2312" w:eastAsia="仿宋_GB2312" w:hAnsi="仿宋" w:hint="eastAsia"/>
          <w:bCs/>
          <w:kern w:val="0"/>
          <w:sz w:val="24"/>
          <w:szCs w:val="21"/>
        </w:rPr>
        <w:tab/>
      </w:r>
      <w:r>
        <w:rPr>
          <w:rFonts w:ascii="仿宋_GB2312" w:eastAsia="仿宋_GB2312" w:hAnsi="仿宋" w:hint="eastAsia"/>
          <w:bCs/>
          <w:kern w:val="0"/>
          <w:sz w:val="24"/>
          <w:szCs w:val="21"/>
        </w:rPr>
        <w:tab/>
      </w:r>
      <w:r>
        <w:rPr>
          <w:rFonts w:ascii="仿宋_GB2312" w:eastAsia="仿宋_GB2312" w:hAnsi="仿宋" w:hint="eastAsia"/>
          <w:bCs/>
          <w:kern w:val="0"/>
          <w:sz w:val="24"/>
          <w:szCs w:val="21"/>
        </w:rPr>
        <w:tab/>
      </w:r>
      <w:r>
        <w:rPr>
          <w:rFonts w:ascii="仿宋_GB2312" w:eastAsia="仿宋_GB2312" w:hAnsi="仿宋" w:hint="eastAsia"/>
          <w:bCs/>
          <w:kern w:val="0"/>
          <w:sz w:val="24"/>
          <w:szCs w:val="21"/>
        </w:rPr>
        <w:tab/>
      </w:r>
      <w:r>
        <w:rPr>
          <w:rFonts w:ascii="仿宋_GB2312" w:eastAsia="仿宋_GB2312" w:hAnsi="仿宋" w:hint="eastAsia"/>
          <w:bCs/>
          <w:kern w:val="0"/>
          <w:sz w:val="24"/>
          <w:szCs w:val="21"/>
        </w:rPr>
        <w:tab/>
      </w:r>
      <w:r>
        <w:rPr>
          <w:rFonts w:ascii="仿宋_GB2312" w:eastAsia="仿宋_GB2312" w:hAnsi="仿宋" w:hint="eastAsia"/>
          <w:bCs/>
          <w:kern w:val="0"/>
          <w:sz w:val="24"/>
          <w:szCs w:val="21"/>
        </w:rPr>
        <w:tab/>
        <w:t xml:space="preserve">      </w:t>
      </w:r>
      <w:r>
        <w:rPr>
          <w:rFonts w:ascii="仿宋_GB2312" w:eastAsia="仿宋_GB2312" w:hAnsi="仿宋"/>
          <w:bCs/>
          <w:kern w:val="0"/>
          <w:sz w:val="24"/>
          <w:szCs w:val="21"/>
        </w:rPr>
        <w:t>2024年</w:t>
      </w:r>
      <w:r>
        <w:rPr>
          <w:rFonts w:ascii="仿宋_GB2312" w:eastAsia="仿宋_GB2312" w:hAnsi="仿宋" w:hint="eastAsia"/>
          <w:bCs/>
          <w:kern w:val="0"/>
          <w:sz w:val="24"/>
          <w:szCs w:val="21"/>
        </w:rPr>
        <w:t>11月15日</w:t>
      </w:r>
      <w:bookmarkEnd w:id="0"/>
    </w:p>
    <w:p w14:paraId="308AD99E" w14:textId="77777777" w:rsidR="007F47BF" w:rsidRDefault="007F47BF">
      <w:pPr>
        <w:widowControl/>
        <w:spacing w:line="800" w:lineRule="exact"/>
        <w:rPr>
          <w:rFonts w:ascii="仿宋_GB2312" w:eastAsia="仿宋_GB2312" w:cs="黑体"/>
          <w:kern w:val="0"/>
          <w:sz w:val="28"/>
          <w:szCs w:val="28"/>
        </w:rPr>
      </w:pPr>
    </w:p>
    <w:sectPr w:rsidR="007F47BF" w:rsidSect="00731DF7">
      <w:footerReference w:type="default" r:id="rId9"/>
      <w:pgSz w:w="11906" w:h="16838"/>
      <w:pgMar w:top="1417" w:right="1417" w:bottom="1417" w:left="1417" w:header="851" w:footer="85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5318B" w14:textId="77777777" w:rsidR="001D53E2" w:rsidRDefault="001D53E2">
      <w:r>
        <w:separator/>
      </w:r>
    </w:p>
  </w:endnote>
  <w:endnote w:type="continuationSeparator" w:id="0">
    <w:p w14:paraId="15631415" w14:textId="77777777" w:rsidR="001D53E2" w:rsidRDefault="001D5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小标宋">
    <w:altName w:val="黑体"/>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1"/>
    <w:family w:val="modern"/>
    <w:pitch w:val="default"/>
    <w:sig w:usb0="E0002EFF" w:usb1="C0007843" w:usb2="00000009" w:usb3="00000000" w:csb0="400001FF" w:csb1="FFFF0000"/>
  </w:font>
  <w:font w:name="Arial Unicode MS">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95950" w14:textId="77777777" w:rsidR="007F47BF" w:rsidRDefault="00000000">
    <w:pPr>
      <w:spacing w:line="200" w:lineRule="exact"/>
      <w:rPr>
        <w:sz w:val="20"/>
        <w:szCs w:val="20"/>
      </w:rPr>
    </w:pPr>
    <w:r>
      <w:rPr>
        <w:noProof/>
        <w:sz w:val="20"/>
      </w:rPr>
      <mc:AlternateContent>
        <mc:Choice Requires="wps">
          <w:drawing>
            <wp:anchor distT="0" distB="0" distL="114300" distR="114300" simplePos="0" relativeHeight="251660288" behindDoc="0" locked="0" layoutInCell="1" allowOverlap="1" wp14:anchorId="1BB3C8C2" wp14:editId="5B298D6C">
              <wp:simplePos x="0" y="0"/>
              <wp:positionH relativeFrom="margin">
                <wp:align>center</wp:align>
              </wp:positionH>
              <wp:positionV relativeFrom="paragraph">
                <wp:posOffset>0</wp:posOffset>
              </wp:positionV>
              <wp:extent cx="114935" cy="131445"/>
              <wp:effectExtent l="0" t="0" r="0" b="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2A5A33DC" w14:textId="77777777" w:rsidR="007F47BF" w:rsidRDefault="00000000">
                          <w:pPr>
                            <w:pStyle w:val="af6"/>
                          </w:pPr>
                          <w:r>
                            <w:rPr>
                              <w:rFonts w:hint="eastAsia"/>
                            </w:rPr>
                            <w:fldChar w:fldCharType="begin"/>
                          </w:r>
                          <w:r>
                            <w:rPr>
                              <w:rFonts w:hint="eastAsia"/>
                            </w:rPr>
                            <w:instrText xml:space="preserve"> PAGE  \* MERGEFORMAT </w:instrText>
                          </w:r>
                          <w:r>
                            <w:rPr>
                              <w:rFonts w:hint="eastAsia"/>
                            </w:rPr>
                            <w:fldChar w:fldCharType="separate"/>
                          </w:r>
                          <w:r>
                            <w:t>73</w:t>
                          </w:r>
                          <w:r>
                            <w:rPr>
                              <w:rFonts w:hint="eastAsia"/>
                            </w:rP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2EvdELAgAAAgQAAA4AAABkcnMvZTJvRG9jLnhtbK1TS27bMBDdF+gd&#10;CO5rWYlT1ILlII3hokD6AdIegKYoi6jIIYa0pfQA7Q26yqb7nsvn6JCy3DTdZNENMSSHb957M1xc&#10;9qZle4Vegy15PplypqyEStttyT9/Wr94xZkPwlaiBatKfqc8v1w+f7boXKHOoIG2UsgIxPqicyVv&#10;QnBFlnnZKCP8BJyydFkDGhFoi9usQtERummzs+n0ZdYBVg5BKu/pdDVc8iMiPgUQ6lpLtQK5M8qG&#10;ARVVKwJJ8o12ni8T27pWMnyoa68Ca0tOSkNaqQjFm7hmy4Uotihco+WRgngKhUeajNCWip6gViII&#10;tkP9D5TREsFDHSYSTDYISY6Qinz6yJvbRjiVtJDV3p1M9/8PVr7ff0Smq5LPObPCUMMPP74f7n8d&#10;fn5j82hP53xBWbeO8kL/GnoamiTVuxuQXzyzcN0Iu1VXiNA1SlREL48vswdPBxwfQTbdO6iojtgF&#10;SEB9jSZ6R24wQqfW3J1ao/rAZCyZz+b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3YS90QsCAAACBAAADgAAAAAAAAABACAAAAAfAQAA&#10;ZHJzL2Uyb0RvYy54bWxQSwUGAAAAAAYABgBZAQAAnAUAAAAA&#10;">
              <v:fill on="f" focussize="0,0"/>
              <v:stroke on="f"/>
              <v:imagedata o:title=""/>
              <o:lock v:ext="edit" aspectratio="f"/>
              <v:textbox inset="0mm,0mm,0mm,0mm" style="mso-fit-shape-to-text:t;">
                <w:txbxContent>
                  <w:p w14:paraId="4ADD7484">
                    <w:pPr>
                      <w:pStyle w:val="28"/>
                    </w:pPr>
                    <w:r>
                      <w:rPr>
                        <w:rFonts w:hint="eastAsia"/>
                      </w:rPr>
                      <w:fldChar w:fldCharType="begin"/>
                    </w:r>
                    <w:r>
                      <w:rPr>
                        <w:rFonts w:hint="eastAsia"/>
                      </w:rPr>
                      <w:instrText xml:space="preserve"> PAGE  \* MERGEFORMAT </w:instrText>
                    </w:r>
                    <w:r>
                      <w:rPr>
                        <w:rFonts w:hint="eastAsia"/>
                      </w:rPr>
                      <w:fldChar w:fldCharType="separate"/>
                    </w:r>
                    <w:r>
                      <w:t>73</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826DC" w14:textId="77777777" w:rsidR="001D53E2" w:rsidRDefault="001D53E2">
      <w:r>
        <w:separator/>
      </w:r>
    </w:p>
  </w:footnote>
  <w:footnote w:type="continuationSeparator" w:id="0">
    <w:p w14:paraId="75340CAD" w14:textId="77777777" w:rsidR="001D53E2" w:rsidRDefault="001D5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D23A2F"/>
    <w:multiLevelType w:val="singleLevel"/>
    <w:tmpl w:val="A4D23A2F"/>
    <w:lvl w:ilvl="0">
      <w:start w:val="5"/>
      <w:numFmt w:val="decimal"/>
      <w:lvlText w:val="%1."/>
      <w:lvlJc w:val="left"/>
      <w:pPr>
        <w:tabs>
          <w:tab w:val="left" w:pos="312"/>
        </w:tabs>
      </w:pPr>
    </w:lvl>
  </w:abstractNum>
  <w:abstractNum w:abstractNumId="1" w15:restartNumberingAfterBreak="0">
    <w:nsid w:val="CA240A61"/>
    <w:multiLevelType w:val="singleLevel"/>
    <w:tmpl w:val="CA240A61"/>
    <w:lvl w:ilvl="0">
      <w:start w:val="1"/>
      <w:numFmt w:val="chineseCounting"/>
      <w:pStyle w:val="20"/>
      <w:suff w:val="nothing"/>
      <w:lvlText w:val="(%1)"/>
      <w:lvlJc w:val="left"/>
      <w:pPr>
        <w:ind w:left="0" w:firstLine="0"/>
      </w:pPr>
      <w:rPr>
        <w:rFonts w:hint="eastAsia"/>
      </w:rPr>
    </w:lvl>
  </w:abstractNum>
  <w:abstractNum w:abstractNumId="2" w15:restartNumberingAfterBreak="0">
    <w:nsid w:val="E1C6327C"/>
    <w:multiLevelType w:val="multilevel"/>
    <w:tmpl w:val="E1C6327C"/>
    <w:lvl w:ilvl="0">
      <w:start w:val="1"/>
      <w:numFmt w:val="chineseCounting"/>
      <w:suff w:val="nothing"/>
      <w:lvlText w:val="%1、"/>
      <w:lvlJc w:val="left"/>
      <w:pPr>
        <w:tabs>
          <w:tab w:val="left" w:pos="0"/>
        </w:tabs>
        <w:ind w:left="0" w:firstLine="0"/>
      </w:pPr>
      <w:rPr>
        <w:rFonts w:ascii="宋体" w:eastAsia="宋体" w:hAnsi="宋体" w:cs="宋体" w:hint="eastAsia"/>
      </w:rPr>
    </w:lvl>
    <w:lvl w:ilvl="1">
      <w:start w:val="1"/>
      <w:numFmt w:val="chineseCounting"/>
      <w:suff w:val="nothing"/>
      <w:lvlText w:val="(%2)"/>
      <w:lvlJc w:val="left"/>
      <w:pPr>
        <w:ind w:left="0" w:firstLine="0"/>
      </w:pPr>
      <w:rPr>
        <w:rFonts w:ascii="宋体" w:eastAsia="宋体" w:hAnsi="宋体" w:cs="宋体" w:hint="eastAsia"/>
      </w:rPr>
    </w:lvl>
    <w:lvl w:ilvl="2">
      <w:start w:val="1"/>
      <w:numFmt w:val="decimal"/>
      <w:pStyle w:val="061"/>
      <w:suff w:val="nothing"/>
      <w:lvlText w:val="%3."/>
      <w:lvlJc w:val="left"/>
      <w:pPr>
        <w:ind w:left="0" w:firstLine="0"/>
      </w:pPr>
      <w:rPr>
        <w:rFonts w:ascii="宋体" w:eastAsia="宋体" w:hAnsi="宋体" w:cs="宋体" w:hint="eastAsia"/>
      </w:rPr>
    </w:lvl>
    <w:lvl w:ilvl="3">
      <w:start w:val="1"/>
      <w:numFmt w:val="decimal"/>
      <w:suff w:val="nothing"/>
      <w:lvlText w:val="%3.%4"/>
      <w:lvlJc w:val="left"/>
      <w:pPr>
        <w:ind w:left="0" w:firstLine="0"/>
      </w:pPr>
      <w:rPr>
        <w:rFonts w:ascii="宋体" w:eastAsia="宋体" w:hAnsi="宋体" w:cs="宋体" w:hint="eastAsia"/>
      </w:rPr>
    </w:lvl>
    <w:lvl w:ilvl="4">
      <w:start w:val="1"/>
      <w:numFmt w:val="decimal"/>
      <w:suff w:val="nothing"/>
      <w:lvlText w:val="(%5)"/>
      <w:lvlJc w:val="left"/>
      <w:pPr>
        <w:ind w:left="0" w:firstLine="0"/>
      </w:pPr>
      <w:rPr>
        <w:rFonts w:ascii="宋体" w:eastAsia="宋体" w:hAnsi="宋体" w:cs="宋体"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3" w15:restartNumberingAfterBreak="0">
    <w:nsid w:val="0000000A"/>
    <w:multiLevelType w:val="multilevel"/>
    <w:tmpl w:val="0000000A"/>
    <w:lvl w:ilvl="0">
      <w:start w:val="1"/>
      <w:numFmt w:val="decimal"/>
      <w:pStyle w:val="1"/>
      <w:lvlText w:val="%1."/>
      <w:lvlJc w:val="left"/>
      <w:pPr>
        <w:tabs>
          <w:tab w:val="left" w:pos="900"/>
        </w:tabs>
        <w:ind w:left="910" w:hanging="430"/>
      </w:pPr>
      <w:rPr>
        <w:rFonts w:hint="eastAsia"/>
      </w:rPr>
    </w:lvl>
    <w:lvl w:ilvl="1">
      <w:start w:val="1"/>
      <w:numFmt w:val="decimal"/>
      <w:pStyle w:val="11"/>
      <w:lvlText w:val="%1.%2"/>
      <w:lvlJc w:val="left"/>
      <w:pPr>
        <w:tabs>
          <w:tab w:val="left" w:pos="700"/>
        </w:tabs>
        <w:ind w:left="700" w:hanging="700"/>
      </w:pPr>
      <w:rPr>
        <w:rFonts w:hint="eastAsia"/>
      </w:rPr>
    </w:lvl>
    <w:lvl w:ilvl="2">
      <w:start w:val="1"/>
      <w:numFmt w:val="decimal"/>
      <w:pStyle w:val="111"/>
      <w:lvlText w:val="%1.%2.%3"/>
      <w:lvlJc w:val="left"/>
      <w:pPr>
        <w:tabs>
          <w:tab w:val="left" w:pos="1480"/>
        </w:tabs>
        <w:ind w:left="1480" w:hanging="1000"/>
      </w:pPr>
      <w:rPr>
        <w:rFonts w:hint="eastAsia"/>
      </w:rPr>
    </w:lvl>
    <w:lvl w:ilvl="3">
      <w:start w:val="1"/>
      <w:numFmt w:val="decimal"/>
      <w:lvlText w:val="%1.%2.%3.%4"/>
      <w:lvlJc w:val="left"/>
      <w:pPr>
        <w:tabs>
          <w:tab w:val="left" w:pos="480"/>
        </w:tabs>
        <w:ind w:left="2464" w:hanging="1984"/>
      </w:pPr>
      <w:rPr>
        <w:rFonts w:hint="eastAsia"/>
      </w:rPr>
    </w:lvl>
    <w:lvl w:ilvl="4">
      <w:start w:val="1"/>
      <w:numFmt w:val="decimal"/>
      <w:lvlText w:val="%1.%2.%3.%4.%5"/>
      <w:lvlJc w:val="left"/>
      <w:pPr>
        <w:tabs>
          <w:tab w:val="left" w:pos="3031"/>
        </w:tabs>
        <w:ind w:left="3031" w:hanging="850"/>
      </w:pPr>
      <w:rPr>
        <w:rFonts w:hint="eastAsia"/>
      </w:rPr>
    </w:lvl>
    <w:lvl w:ilvl="5">
      <w:start w:val="1"/>
      <w:numFmt w:val="decimal"/>
      <w:lvlText w:val="%1.%2.%3.%4.%5.%6"/>
      <w:lvlJc w:val="left"/>
      <w:pPr>
        <w:tabs>
          <w:tab w:val="left" w:pos="3740"/>
        </w:tabs>
        <w:ind w:left="3740" w:hanging="1134"/>
      </w:pPr>
      <w:rPr>
        <w:rFonts w:hint="eastAsia"/>
      </w:rPr>
    </w:lvl>
    <w:lvl w:ilvl="6">
      <w:start w:val="1"/>
      <w:numFmt w:val="decimal"/>
      <w:lvlText w:val="%1.%2.%3.%4.%5.%6.%7"/>
      <w:lvlJc w:val="left"/>
      <w:pPr>
        <w:tabs>
          <w:tab w:val="left" w:pos="4307"/>
        </w:tabs>
        <w:ind w:left="4307" w:hanging="1276"/>
      </w:pPr>
      <w:rPr>
        <w:rFonts w:hint="eastAsia"/>
      </w:rPr>
    </w:lvl>
    <w:lvl w:ilvl="7">
      <w:start w:val="1"/>
      <w:numFmt w:val="decimal"/>
      <w:lvlText w:val="%1.%2.%3.%4.%5.%6.%7.%8"/>
      <w:lvlJc w:val="left"/>
      <w:pPr>
        <w:tabs>
          <w:tab w:val="left" w:pos="4874"/>
        </w:tabs>
        <w:ind w:left="4874" w:hanging="1418"/>
      </w:pPr>
      <w:rPr>
        <w:rFonts w:hint="eastAsia"/>
      </w:rPr>
    </w:lvl>
    <w:lvl w:ilvl="8">
      <w:start w:val="1"/>
      <w:numFmt w:val="decimal"/>
      <w:lvlText w:val="%1.%2.%3.%4.%5.%6.%7.%8.%9"/>
      <w:lvlJc w:val="left"/>
      <w:pPr>
        <w:tabs>
          <w:tab w:val="left" w:pos="5582"/>
        </w:tabs>
        <w:ind w:left="5582" w:hanging="1700"/>
      </w:pPr>
      <w:rPr>
        <w:rFonts w:hint="eastAsia"/>
      </w:rPr>
    </w:lvl>
  </w:abstractNum>
  <w:abstractNum w:abstractNumId="4" w15:restartNumberingAfterBreak="0">
    <w:nsid w:val="048C84D5"/>
    <w:multiLevelType w:val="singleLevel"/>
    <w:tmpl w:val="048C84D5"/>
    <w:lvl w:ilvl="0">
      <w:start w:val="2"/>
      <w:numFmt w:val="decimal"/>
      <w:suff w:val="nothing"/>
      <w:lvlText w:val="%1、"/>
      <w:lvlJc w:val="left"/>
    </w:lvl>
  </w:abstractNum>
  <w:abstractNum w:abstractNumId="5" w15:restartNumberingAfterBreak="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726491607">
    <w:abstractNumId w:val="5"/>
  </w:num>
  <w:num w:numId="2" w16cid:durableId="1575509820">
    <w:abstractNumId w:val="2"/>
  </w:num>
  <w:num w:numId="3" w16cid:durableId="1808694314">
    <w:abstractNumId w:val="1"/>
  </w:num>
  <w:num w:numId="4" w16cid:durableId="721097798">
    <w:abstractNumId w:val="3"/>
  </w:num>
  <w:num w:numId="5" w16cid:durableId="255211021">
    <w:abstractNumId w:val="4"/>
  </w:num>
  <w:num w:numId="6" w16cid:durableId="266080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ocumentProtection w:edit="trackedChanges" w:enforcement="0"/>
  <w:defaultTabStop w:val="420"/>
  <w:drawingGridHorizontalSpacing w:val="105"/>
  <w:drawingGridVerticalSpacing w:val="156"/>
  <w:noPunctuationKerning/>
  <w:characterSpacingControl w:val="doNotCompres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VhNjYzYzliODVhYmNlMDBhNDhmZDMxZTA0ZTgzZDkifQ=="/>
  </w:docVars>
  <w:rsids>
    <w:rsidRoot w:val="00CD3182"/>
    <w:rsid w:val="00001C0A"/>
    <w:rsid w:val="00006121"/>
    <w:rsid w:val="00006DF2"/>
    <w:rsid w:val="00010D2F"/>
    <w:rsid w:val="000115FC"/>
    <w:rsid w:val="00020450"/>
    <w:rsid w:val="0002085F"/>
    <w:rsid w:val="00022CCE"/>
    <w:rsid w:val="00034D2B"/>
    <w:rsid w:val="000350C4"/>
    <w:rsid w:val="000358F7"/>
    <w:rsid w:val="000413B3"/>
    <w:rsid w:val="00046BEE"/>
    <w:rsid w:val="00053AB3"/>
    <w:rsid w:val="00057146"/>
    <w:rsid w:val="00061EE1"/>
    <w:rsid w:val="00062367"/>
    <w:rsid w:val="00064293"/>
    <w:rsid w:val="00066A57"/>
    <w:rsid w:val="00071293"/>
    <w:rsid w:val="00077D89"/>
    <w:rsid w:val="000836B8"/>
    <w:rsid w:val="000860D0"/>
    <w:rsid w:val="0009496F"/>
    <w:rsid w:val="00095DC5"/>
    <w:rsid w:val="00096506"/>
    <w:rsid w:val="000968CB"/>
    <w:rsid w:val="00096D0D"/>
    <w:rsid w:val="00097E07"/>
    <w:rsid w:val="000A04F5"/>
    <w:rsid w:val="000B3A07"/>
    <w:rsid w:val="000B52B0"/>
    <w:rsid w:val="000B67B1"/>
    <w:rsid w:val="000B696E"/>
    <w:rsid w:val="000C073A"/>
    <w:rsid w:val="000C31F6"/>
    <w:rsid w:val="000D2763"/>
    <w:rsid w:val="000E260B"/>
    <w:rsid w:val="000E3764"/>
    <w:rsid w:val="000E565B"/>
    <w:rsid w:val="000F0DFE"/>
    <w:rsid w:val="000F4D15"/>
    <w:rsid w:val="000F4DF8"/>
    <w:rsid w:val="00104AE8"/>
    <w:rsid w:val="001070E8"/>
    <w:rsid w:val="0011002F"/>
    <w:rsid w:val="00117D54"/>
    <w:rsid w:val="001216B6"/>
    <w:rsid w:val="00122351"/>
    <w:rsid w:val="001236C0"/>
    <w:rsid w:val="0012408B"/>
    <w:rsid w:val="001548C8"/>
    <w:rsid w:val="00155967"/>
    <w:rsid w:val="0017186A"/>
    <w:rsid w:val="00171B3E"/>
    <w:rsid w:val="00186830"/>
    <w:rsid w:val="00196E80"/>
    <w:rsid w:val="001A35AA"/>
    <w:rsid w:val="001B220B"/>
    <w:rsid w:val="001B4CF3"/>
    <w:rsid w:val="001C3348"/>
    <w:rsid w:val="001C3A55"/>
    <w:rsid w:val="001D06CB"/>
    <w:rsid w:val="001D441B"/>
    <w:rsid w:val="001D53E2"/>
    <w:rsid w:val="001F5CAB"/>
    <w:rsid w:val="002025EE"/>
    <w:rsid w:val="00205738"/>
    <w:rsid w:val="0020586C"/>
    <w:rsid w:val="00222274"/>
    <w:rsid w:val="00224472"/>
    <w:rsid w:val="0022648F"/>
    <w:rsid w:val="00230A99"/>
    <w:rsid w:val="00232BC5"/>
    <w:rsid w:val="00235947"/>
    <w:rsid w:val="00242A09"/>
    <w:rsid w:val="002436A6"/>
    <w:rsid w:val="002436C3"/>
    <w:rsid w:val="002464C0"/>
    <w:rsid w:val="00250B72"/>
    <w:rsid w:val="002522E6"/>
    <w:rsid w:val="002534B5"/>
    <w:rsid w:val="00253C42"/>
    <w:rsid w:val="0026284E"/>
    <w:rsid w:val="00263C3D"/>
    <w:rsid w:val="0028119C"/>
    <w:rsid w:val="0028228D"/>
    <w:rsid w:val="00287358"/>
    <w:rsid w:val="00290135"/>
    <w:rsid w:val="00291A72"/>
    <w:rsid w:val="002A5BF2"/>
    <w:rsid w:val="002A6307"/>
    <w:rsid w:val="002B2CDA"/>
    <w:rsid w:val="002B56F6"/>
    <w:rsid w:val="002C2336"/>
    <w:rsid w:val="002C48A8"/>
    <w:rsid w:val="002C5231"/>
    <w:rsid w:val="002C59CE"/>
    <w:rsid w:val="002C6832"/>
    <w:rsid w:val="002C7EFF"/>
    <w:rsid w:val="002D4533"/>
    <w:rsid w:val="002E0292"/>
    <w:rsid w:val="002E2AF0"/>
    <w:rsid w:val="002E337D"/>
    <w:rsid w:val="002E433C"/>
    <w:rsid w:val="002E7EAF"/>
    <w:rsid w:val="002F00B8"/>
    <w:rsid w:val="002F6DF4"/>
    <w:rsid w:val="003062E3"/>
    <w:rsid w:val="003100CC"/>
    <w:rsid w:val="00314939"/>
    <w:rsid w:val="00315862"/>
    <w:rsid w:val="00315AD3"/>
    <w:rsid w:val="003236FB"/>
    <w:rsid w:val="0032642B"/>
    <w:rsid w:val="00335F7D"/>
    <w:rsid w:val="003465F6"/>
    <w:rsid w:val="0034698B"/>
    <w:rsid w:val="0035448B"/>
    <w:rsid w:val="003560C0"/>
    <w:rsid w:val="0036236F"/>
    <w:rsid w:val="00362AC1"/>
    <w:rsid w:val="00365215"/>
    <w:rsid w:val="00367199"/>
    <w:rsid w:val="00377D52"/>
    <w:rsid w:val="003825D6"/>
    <w:rsid w:val="00385311"/>
    <w:rsid w:val="0038539A"/>
    <w:rsid w:val="003974EE"/>
    <w:rsid w:val="003A59B1"/>
    <w:rsid w:val="003A79DF"/>
    <w:rsid w:val="003B1D7C"/>
    <w:rsid w:val="003B2C7C"/>
    <w:rsid w:val="003B3DC4"/>
    <w:rsid w:val="003B5170"/>
    <w:rsid w:val="003C20EF"/>
    <w:rsid w:val="003C595C"/>
    <w:rsid w:val="003C65BD"/>
    <w:rsid w:val="003D41E0"/>
    <w:rsid w:val="003D6DDF"/>
    <w:rsid w:val="003E2C86"/>
    <w:rsid w:val="003E460A"/>
    <w:rsid w:val="003E468F"/>
    <w:rsid w:val="003F5E8C"/>
    <w:rsid w:val="003F6CA6"/>
    <w:rsid w:val="003F7EAD"/>
    <w:rsid w:val="00401C3D"/>
    <w:rsid w:val="00404296"/>
    <w:rsid w:val="0040563A"/>
    <w:rsid w:val="0041298C"/>
    <w:rsid w:val="00417141"/>
    <w:rsid w:val="004211B6"/>
    <w:rsid w:val="0042460F"/>
    <w:rsid w:val="004373B0"/>
    <w:rsid w:val="004412E6"/>
    <w:rsid w:val="004428CD"/>
    <w:rsid w:val="004433A1"/>
    <w:rsid w:val="00445C5A"/>
    <w:rsid w:val="00446163"/>
    <w:rsid w:val="00446EF7"/>
    <w:rsid w:val="00455840"/>
    <w:rsid w:val="0045601E"/>
    <w:rsid w:val="00461B95"/>
    <w:rsid w:val="00463B53"/>
    <w:rsid w:val="004765C4"/>
    <w:rsid w:val="00480AD7"/>
    <w:rsid w:val="004918F1"/>
    <w:rsid w:val="00493010"/>
    <w:rsid w:val="004937A5"/>
    <w:rsid w:val="00496C45"/>
    <w:rsid w:val="00496E03"/>
    <w:rsid w:val="00496E12"/>
    <w:rsid w:val="004979F2"/>
    <w:rsid w:val="004A0969"/>
    <w:rsid w:val="004A2380"/>
    <w:rsid w:val="004A7D25"/>
    <w:rsid w:val="004B4EAC"/>
    <w:rsid w:val="004B63E7"/>
    <w:rsid w:val="004C0B91"/>
    <w:rsid w:val="004D00C2"/>
    <w:rsid w:val="004D15AF"/>
    <w:rsid w:val="004D43C4"/>
    <w:rsid w:val="004E0257"/>
    <w:rsid w:val="004E76AA"/>
    <w:rsid w:val="004F0ACD"/>
    <w:rsid w:val="004F1C7E"/>
    <w:rsid w:val="004F2F06"/>
    <w:rsid w:val="0051103C"/>
    <w:rsid w:val="00515CFE"/>
    <w:rsid w:val="0051616D"/>
    <w:rsid w:val="00522AD1"/>
    <w:rsid w:val="00523DA0"/>
    <w:rsid w:val="00523E32"/>
    <w:rsid w:val="00524A32"/>
    <w:rsid w:val="00527B15"/>
    <w:rsid w:val="00531D05"/>
    <w:rsid w:val="00532E55"/>
    <w:rsid w:val="005335F8"/>
    <w:rsid w:val="0053435A"/>
    <w:rsid w:val="0053499E"/>
    <w:rsid w:val="00537CDA"/>
    <w:rsid w:val="00540471"/>
    <w:rsid w:val="00544446"/>
    <w:rsid w:val="00544DD6"/>
    <w:rsid w:val="0054730B"/>
    <w:rsid w:val="00550279"/>
    <w:rsid w:val="0056097C"/>
    <w:rsid w:val="00561CF4"/>
    <w:rsid w:val="00571A69"/>
    <w:rsid w:val="0057311E"/>
    <w:rsid w:val="00581EC6"/>
    <w:rsid w:val="005905BD"/>
    <w:rsid w:val="0059234C"/>
    <w:rsid w:val="005A05BD"/>
    <w:rsid w:val="005A11A9"/>
    <w:rsid w:val="005B1FF6"/>
    <w:rsid w:val="005B47CF"/>
    <w:rsid w:val="005B70E2"/>
    <w:rsid w:val="005C04BD"/>
    <w:rsid w:val="005C1E05"/>
    <w:rsid w:val="005D0501"/>
    <w:rsid w:val="005E1E0C"/>
    <w:rsid w:val="005E2154"/>
    <w:rsid w:val="005F1317"/>
    <w:rsid w:val="005F2E99"/>
    <w:rsid w:val="005F3FA3"/>
    <w:rsid w:val="005F54F2"/>
    <w:rsid w:val="005F7354"/>
    <w:rsid w:val="005F767C"/>
    <w:rsid w:val="00603798"/>
    <w:rsid w:val="00607795"/>
    <w:rsid w:val="0061364B"/>
    <w:rsid w:val="00615996"/>
    <w:rsid w:val="006213B7"/>
    <w:rsid w:val="006215FC"/>
    <w:rsid w:val="006228B6"/>
    <w:rsid w:val="00626FF4"/>
    <w:rsid w:val="00627933"/>
    <w:rsid w:val="00630669"/>
    <w:rsid w:val="00630BC3"/>
    <w:rsid w:val="00635CAB"/>
    <w:rsid w:val="00635D91"/>
    <w:rsid w:val="00640C79"/>
    <w:rsid w:val="00644C98"/>
    <w:rsid w:val="00652414"/>
    <w:rsid w:val="006706A9"/>
    <w:rsid w:val="00677E62"/>
    <w:rsid w:val="00683223"/>
    <w:rsid w:val="006838D2"/>
    <w:rsid w:val="006859DD"/>
    <w:rsid w:val="00694919"/>
    <w:rsid w:val="006A0AAA"/>
    <w:rsid w:val="006B44BF"/>
    <w:rsid w:val="006B5D73"/>
    <w:rsid w:val="006C29B5"/>
    <w:rsid w:val="006C32A6"/>
    <w:rsid w:val="006C49FF"/>
    <w:rsid w:val="006E1FE9"/>
    <w:rsid w:val="006E77E3"/>
    <w:rsid w:val="006F6560"/>
    <w:rsid w:val="006F68E0"/>
    <w:rsid w:val="00702A91"/>
    <w:rsid w:val="00711CE0"/>
    <w:rsid w:val="00715E92"/>
    <w:rsid w:val="0072010C"/>
    <w:rsid w:val="00721A85"/>
    <w:rsid w:val="00721FA0"/>
    <w:rsid w:val="00723151"/>
    <w:rsid w:val="00724BE0"/>
    <w:rsid w:val="00727A90"/>
    <w:rsid w:val="00731DF7"/>
    <w:rsid w:val="00735BE4"/>
    <w:rsid w:val="00737F6C"/>
    <w:rsid w:val="0074448A"/>
    <w:rsid w:val="00745C37"/>
    <w:rsid w:val="0075623F"/>
    <w:rsid w:val="00770CAC"/>
    <w:rsid w:val="00771C9A"/>
    <w:rsid w:val="00771F75"/>
    <w:rsid w:val="007732C7"/>
    <w:rsid w:val="00777766"/>
    <w:rsid w:val="0078103B"/>
    <w:rsid w:val="00784B37"/>
    <w:rsid w:val="00785515"/>
    <w:rsid w:val="00786E0C"/>
    <w:rsid w:val="00787DFB"/>
    <w:rsid w:val="0079077B"/>
    <w:rsid w:val="00790D06"/>
    <w:rsid w:val="00795D97"/>
    <w:rsid w:val="00797C5E"/>
    <w:rsid w:val="007A1912"/>
    <w:rsid w:val="007A286C"/>
    <w:rsid w:val="007A48D3"/>
    <w:rsid w:val="007A52C5"/>
    <w:rsid w:val="007B64E9"/>
    <w:rsid w:val="007C003E"/>
    <w:rsid w:val="007C35F0"/>
    <w:rsid w:val="007C3E37"/>
    <w:rsid w:val="007C5573"/>
    <w:rsid w:val="007D1EBD"/>
    <w:rsid w:val="007D4F39"/>
    <w:rsid w:val="007D7656"/>
    <w:rsid w:val="007E0D00"/>
    <w:rsid w:val="007F47BF"/>
    <w:rsid w:val="007F6072"/>
    <w:rsid w:val="00802D0C"/>
    <w:rsid w:val="0081537A"/>
    <w:rsid w:val="00816058"/>
    <w:rsid w:val="008214FB"/>
    <w:rsid w:val="008223C7"/>
    <w:rsid w:val="00824E2D"/>
    <w:rsid w:val="0082585A"/>
    <w:rsid w:val="00826BB6"/>
    <w:rsid w:val="0084209C"/>
    <w:rsid w:val="00842309"/>
    <w:rsid w:val="00844298"/>
    <w:rsid w:val="008464A0"/>
    <w:rsid w:val="00846979"/>
    <w:rsid w:val="00847C71"/>
    <w:rsid w:val="008527D8"/>
    <w:rsid w:val="00853916"/>
    <w:rsid w:val="00853E36"/>
    <w:rsid w:val="00854874"/>
    <w:rsid w:val="00861E29"/>
    <w:rsid w:val="00862AB7"/>
    <w:rsid w:val="008731CA"/>
    <w:rsid w:val="00875DE5"/>
    <w:rsid w:val="0087603A"/>
    <w:rsid w:val="00880D7A"/>
    <w:rsid w:val="0088430C"/>
    <w:rsid w:val="00885198"/>
    <w:rsid w:val="00891147"/>
    <w:rsid w:val="0089514F"/>
    <w:rsid w:val="008A1D22"/>
    <w:rsid w:val="008A2A21"/>
    <w:rsid w:val="008A498C"/>
    <w:rsid w:val="008B0D30"/>
    <w:rsid w:val="008B42F6"/>
    <w:rsid w:val="008B571E"/>
    <w:rsid w:val="008B7213"/>
    <w:rsid w:val="008C1BD2"/>
    <w:rsid w:val="008C2F05"/>
    <w:rsid w:val="008D0786"/>
    <w:rsid w:val="008D14D0"/>
    <w:rsid w:val="008D4146"/>
    <w:rsid w:val="008D5BB7"/>
    <w:rsid w:val="008D5ED9"/>
    <w:rsid w:val="008E13C8"/>
    <w:rsid w:val="008E4F61"/>
    <w:rsid w:val="008E539F"/>
    <w:rsid w:val="008F38A1"/>
    <w:rsid w:val="009000C5"/>
    <w:rsid w:val="00901F2C"/>
    <w:rsid w:val="00916802"/>
    <w:rsid w:val="009168AD"/>
    <w:rsid w:val="00922AC1"/>
    <w:rsid w:val="00925CA9"/>
    <w:rsid w:val="00926AD0"/>
    <w:rsid w:val="00930710"/>
    <w:rsid w:val="00931099"/>
    <w:rsid w:val="00931313"/>
    <w:rsid w:val="00933656"/>
    <w:rsid w:val="00934970"/>
    <w:rsid w:val="00936674"/>
    <w:rsid w:val="009366DE"/>
    <w:rsid w:val="00936E74"/>
    <w:rsid w:val="0094054B"/>
    <w:rsid w:val="009425B8"/>
    <w:rsid w:val="00947B0D"/>
    <w:rsid w:val="00950D08"/>
    <w:rsid w:val="00953449"/>
    <w:rsid w:val="009745A0"/>
    <w:rsid w:val="009747D8"/>
    <w:rsid w:val="00974805"/>
    <w:rsid w:val="00975A60"/>
    <w:rsid w:val="00976D38"/>
    <w:rsid w:val="009778A8"/>
    <w:rsid w:val="00977DF6"/>
    <w:rsid w:val="00980502"/>
    <w:rsid w:val="009858F5"/>
    <w:rsid w:val="009A5C37"/>
    <w:rsid w:val="009A7392"/>
    <w:rsid w:val="009C377F"/>
    <w:rsid w:val="009D0C6F"/>
    <w:rsid w:val="009D37E9"/>
    <w:rsid w:val="009D5FF8"/>
    <w:rsid w:val="009E355D"/>
    <w:rsid w:val="00A05C0E"/>
    <w:rsid w:val="00A15366"/>
    <w:rsid w:val="00A153E4"/>
    <w:rsid w:val="00A16CF9"/>
    <w:rsid w:val="00A35DE5"/>
    <w:rsid w:val="00A36D4F"/>
    <w:rsid w:val="00A37D3A"/>
    <w:rsid w:val="00A4317A"/>
    <w:rsid w:val="00A52604"/>
    <w:rsid w:val="00A529FF"/>
    <w:rsid w:val="00A54627"/>
    <w:rsid w:val="00A54F30"/>
    <w:rsid w:val="00A703F6"/>
    <w:rsid w:val="00A75BBF"/>
    <w:rsid w:val="00A82851"/>
    <w:rsid w:val="00A904EE"/>
    <w:rsid w:val="00A94052"/>
    <w:rsid w:val="00A949BC"/>
    <w:rsid w:val="00A9650C"/>
    <w:rsid w:val="00AA134B"/>
    <w:rsid w:val="00AA2654"/>
    <w:rsid w:val="00AA3A4A"/>
    <w:rsid w:val="00AA4C33"/>
    <w:rsid w:val="00AA740A"/>
    <w:rsid w:val="00AB15A6"/>
    <w:rsid w:val="00AB4CA4"/>
    <w:rsid w:val="00AC3117"/>
    <w:rsid w:val="00AC7433"/>
    <w:rsid w:val="00AD2789"/>
    <w:rsid w:val="00AD5A75"/>
    <w:rsid w:val="00AD626F"/>
    <w:rsid w:val="00AE0738"/>
    <w:rsid w:val="00AE179A"/>
    <w:rsid w:val="00AE1C78"/>
    <w:rsid w:val="00AE4326"/>
    <w:rsid w:val="00AF1FB8"/>
    <w:rsid w:val="00AF564D"/>
    <w:rsid w:val="00AF69B8"/>
    <w:rsid w:val="00B01E6F"/>
    <w:rsid w:val="00B02902"/>
    <w:rsid w:val="00B10A07"/>
    <w:rsid w:val="00B12651"/>
    <w:rsid w:val="00B201C7"/>
    <w:rsid w:val="00B23954"/>
    <w:rsid w:val="00B27336"/>
    <w:rsid w:val="00B31C0D"/>
    <w:rsid w:val="00B32A70"/>
    <w:rsid w:val="00B33DD7"/>
    <w:rsid w:val="00B37D37"/>
    <w:rsid w:val="00B50683"/>
    <w:rsid w:val="00B512AB"/>
    <w:rsid w:val="00B64C81"/>
    <w:rsid w:val="00B663AA"/>
    <w:rsid w:val="00B67616"/>
    <w:rsid w:val="00B678E9"/>
    <w:rsid w:val="00B81643"/>
    <w:rsid w:val="00B82D76"/>
    <w:rsid w:val="00B8645F"/>
    <w:rsid w:val="00B86672"/>
    <w:rsid w:val="00B90E5E"/>
    <w:rsid w:val="00B91034"/>
    <w:rsid w:val="00B95C03"/>
    <w:rsid w:val="00B96C6F"/>
    <w:rsid w:val="00B971FF"/>
    <w:rsid w:val="00B976DC"/>
    <w:rsid w:val="00BA2CC7"/>
    <w:rsid w:val="00BA3844"/>
    <w:rsid w:val="00BA3DEB"/>
    <w:rsid w:val="00BA4C4B"/>
    <w:rsid w:val="00BA6530"/>
    <w:rsid w:val="00BB4067"/>
    <w:rsid w:val="00BB4621"/>
    <w:rsid w:val="00BC0A40"/>
    <w:rsid w:val="00BC2A86"/>
    <w:rsid w:val="00BC6C9F"/>
    <w:rsid w:val="00BD42F9"/>
    <w:rsid w:val="00BD57B9"/>
    <w:rsid w:val="00BD5C64"/>
    <w:rsid w:val="00BD6967"/>
    <w:rsid w:val="00BE5A46"/>
    <w:rsid w:val="00BE69FC"/>
    <w:rsid w:val="00BF0954"/>
    <w:rsid w:val="00BF31F3"/>
    <w:rsid w:val="00C003B9"/>
    <w:rsid w:val="00C079E6"/>
    <w:rsid w:val="00C07AF2"/>
    <w:rsid w:val="00C1490B"/>
    <w:rsid w:val="00C16171"/>
    <w:rsid w:val="00C203E6"/>
    <w:rsid w:val="00C23159"/>
    <w:rsid w:val="00C2777E"/>
    <w:rsid w:val="00C32F25"/>
    <w:rsid w:val="00C33829"/>
    <w:rsid w:val="00C35022"/>
    <w:rsid w:val="00C35FBE"/>
    <w:rsid w:val="00C469F0"/>
    <w:rsid w:val="00C5663B"/>
    <w:rsid w:val="00C6008B"/>
    <w:rsid w:val="00C67415"/>
    <w:rsid w:val="00C72D7A"/>
    <w:rsid w:val="00C7328F"/>
    <w:rsid w:val="00C753FB"/>
    <w:rsid w:val="00C760D6"/>
    <w:rsid w:val="00C77037"/>
    <w:rsid w:val="00C82DD9"/>
    <w:rsid w:val="00C91DBB"/>
    <w:rsid w:val="00C96DB3"/>
    <w:rsid w:val="00CB241D"/>
    <w:rsid w:val="00CB5016"/>
    <w:rsid w:val="00CB50AF"/>
    <w:rsid w:val="00CB5261"/>
    <w:rsid w:val="00CC0DB2"/>
    <w:rsid w:val="00CC2C7B"/>
    <w:rsid w:val="00CD160E"/>
    <w:rsid w:val="00CD3182"/>
    <w:rsid w:val="00CD3AB3"/>
    <w:rsid w:val="00CD46A1"/>
    <w:rsid w:val="00CE0800"/>
    <w:rsid w:val="00CE6976"/>
    <w:rsid w:val="00CF0D41"/>
    <w:rsid w:val="00CF3125"/>
    <w:rsid w:val="00CF3628"/>
    <w:rsid w:val="00D02419"/>
    <w:rsid w:val="00D042CD"/>
    <w:rsid w:val="00D06F69"/>
    <w:rsid w:val="00D07E44"/>
    <w:rsid w:val="00D17210"/>
    <w:rsid w:val="00D20AAD"/>
    <w:rsid w:val="00D222A1"/>
    <w:rsid w:val="00D279E9"/>
    <w:rsid w:val="00D27DB7"/>
    <w:rsid w:val="00D33DAF"/>
    <w:rsid w:val="00D3683E"/>
    <w:rsid w:val="00D40536"/>
    <w:rsid w:val="00D415A6"/>
    <w:rsid w:val="00D44FA7"/>
    <w:rsid w:val="00D50E88"/>
    <w:rsid w:val="00D51562"/>
    <w:rsid w:val="00D55109"/>
    <w:rsid w:val="00D72E9A"/>
    <w:rsid w:val="00D73B9D"/>
    <w:rsid w:val="00D76C45"/>
    <w:rsid w:val="00D849CB"/>
    <w:rsid w:val="00D94B88"/>
    <w:rsid w:val="00D95091"/>
    <w:rsid w:val="00D97BD7"/>
    <w:rsid w:val="00DA327A"/>
    <w:rsid w:val="00DA3FAF"/>
    <w:rsid w:val="00DA4286"/>
    <w:rsid w:val="00DA6785"/>
    <w:rsid w:val="00DB72E8"/>
    <w:rsid w:val="00DB7D06"/>
    <w:rsid w:val="00DD1AA9"/>
    <w:rsid w:val="00DE00F1"/>
    <w:rsid w:val="00DE1596"/>
    <w:rsid w:val="00DE2C5B"/>
    <w:rsid w:val="00DE4C96"/>
    <w:rsid w:val="00DE55AB"/>
    <w:rsid w:val="00DE5BAA"/>
    <w:rsid w:val="00DE6B9E"/>
    <w:rsid w:val="00E12656"/>
    <w:rsid w:val="00E16BDC"/>
    <w:rsid w:val="00E17567"/>
    <w:rsid w:val="00E204C8"/>
    <w:rsid w:val="00E21708"/>
    <w:rsid w:val="00E21EA8"/>
    <w:rsid w:val="00E2560A"/>
    <w:rsid w:val="00E43564"/>
    <w:rsid w:val="00E44276"/>
    <w:rsid w:val="00E47B7C"/>
    <w:rsid w:val="00E5510A"/>
    <w:rsid w:val="00E56FF1"/>
    <w:rsid w:val="00E57B32"/>
    <w:rsid w:val="00E66884"/>
    <w:rsid w:val="00E733F2"/>
    <w:rsid w:val="00E8457E"/>
    <w:rsid w:val="00E866B1"/>
    <w:rsid w:val="00E8774E"/>
    <w:rsid w:val="00E87F16"/>
    <w:rsid w:val="00E90C8B"/>
    <w:rsid w:val="00E90F4E"/>
    <w:rsid w:val="00E9280D"/>
    <w:rsid w:val="00E93F8D"/>
    <w:rsid w:val="00E949B7"/>
    <w:rsid w:val="00E97528"/>
    <w:rsid w:val="00EA0B57"/>
    <w:rsid w:val="00EA2E75"/>
    <w:rsid w:val="00EB3553"/>
    <w:rsid w:val="00EC4122"/>
    <w:rsid w:val="00EC5EEF"/>
    <w:rsid w:val="00EC6CA6"/>
    <w:rsid w:val="00EC7C8C"/>
    <w:rsid w:val="00EC7F8D"/>
    <w:rsid w:val="00ED24B3"/>
    <w:rsid w:val="00EE2BBC"/>
    <w:rsid w:val="00EE7D38"/>
    <w:rsid w:val="00EF68FF"/>
    <w:rsid w:val="00F00B98"/>
    <w:rsid w:val="00F01E10"/>
    <w:rsid w:val="00F0400D"/>
    <w:rsid w:val="00F0582B"/>
    <w:rsid w:val="00F06548"/>
    <w:rsid w:val="00F076A5"/>
    <w:rsid w:val="00F13735"/>
    <w:rsid w:val="00F203D2"/>
    <w:rsid w:val="00F21442"/>
    <w:rsid w:val="00F2599A"/>
    <w:rsid w:val="00F327CB"/>
    <w:rsid w:val="00F37D52"/>
    <w:rsid w:val="00F427D2"/>
    <w:rsid w:val="00F55E21"/>
    <w:rsid w:val="00F60C1C"/>
    <w:rsid w:val="00F61CF3"/>
    <w:rsid w:val="00F728EE"/>
    <w:rsid w:val="00F74118"/>
    <w:rsid w:val="00F76DB0"/>
    <w:rsid w:val="00F80BA9"/>
    <w:rsid w:val="00F8245A"/>
    <w:rsid w:val="00F90026"/>
    <w:rsid w:val="00F9600A"/>
    <w:rsid w:val="00F96DAE"/>
    <w:rsid w:val="00F9796D"/>
    <w:rsid w:val="00FA61D8"/>
    <w:rsid w:val="00FB316F"/>
    <w:rsid w:val="00FC7565"/>
    <w:rsid w:val="00FD11C0"/>
    <w:rsid w:val="00FD765E"/>
    <w:rsid w:val="00FE21C3"/>
    <w:rsid w:val="00FF3E72"/>
    <w:rsid w:val="00FF5AC2"/>
    <w:rsid w:val="02455C56"/>
    <w:rsid w:val="03834467"/>
    <w:rsid w:val="04706FFA"/>
    <w:rsid w:val="04AB11D5"/>
    <w:rsid w:val="04AB1CC6"/>
    <w:rsid w:val="07AA2823"/>
    <w:rsid w:val="07EA3D06"/>
    <w:rsid w:val="088127E3"/>
    <w:rsid w:val="09061CDB"/>
    <w:rsid w:val="090E2490"/>
    <w:rsid w:val="092F11D6"/>
    <w:rsid w:val="09A82D92"/>
    <w:rsid w:val="09B554AF"/>
    <w:rsid w:val="09BE4514"/>
    <w:rsid w:val="0B00275A"/>
    <w:rsid w:val="0B0A3E9B"/>
    <w:rsid w:val="0B1526A9"/>
    <w:rsid w:val="0CEB1914"/>
    <w:rsid w:val="0E63372C"/>
    <w:rsid w:val="0F4604D3"/>
    <w:rsid w:val="10AA3894"/>
    <w:rsid w:val="127B59F6"/>
    <w:rsid w:val="12F03E8E"/>
    <w:rsid w:val="13166CAD"/>
    <w:rsid w:val="13765CAF"/>
    <w:rsid w:val="161A69AD"/>
    <w:rsid w:val="16D72F09"/>
    <w:rsid w:val="171148E3"/>
    <w:rsid w:val="17C23271"/>
    <w:rsid w:val="18510A99"/>
    <w:rsid w:val="18722EE9"/>
    <w:rsid w:val="18916AAE"/>
    <w:rsid w:val="18D72D4C"/>
    <w:rsid w:val="19011DD7"/>
    <w:rsid w:val="19F53DD2"/>
    <w:rsid w:val="19F94000"/>
    <w:rsid w:val="1A2975D8"/>
    <w:rsid w:val="1B8F3DB2"/>
    <w:rsid w:val="1C373002"/>
    <w:rsid w:val="1C7B56D3"/>
    <w:rsid w:val="1CAB792B"/>
    <w:rsid w:val="1CDE3B24"/>
    <w:rsid w:val="1CE3002C"/>
    <w:rsid w:val="1CFA16FF"/>
    <w:rsid w:val="1E174B6D"/>
    <w:rsid w:val="1E505A01"/>
    <w:rsid w:val="20360CA0"/>
    <w:rsid w:val="219143C3"/>
    <w:rsid w:val="220628F4"/>
    <w:rsid w:val="225D5E5A"/>
    <w:rsid w:val="22852B42"/>
    <w:rsid w:val="22D14CB0"/>
    <w:rsid w:val="230A13BE"/>
    <w:rsid w:val="235C0A1E"/>
    <w:rsid w:val="23D031BA"/>
    <w:rsid w:val="240E52C2"/>
    <w:rsid w:val="24150BCD"/>
    <w:rsid w:val="246D27B7"/>
    <w:rsid w:val="252159C4"/>
    <w:rsid w:val="253B4663"/>
    <w:rsid w:val="25641E0C"/>
    <w:rsid w:val="256E1B2C"/>
    <w:rsid w:val="25901035"/>
    <w:rsid w:val="25DC6F8B"/>
    <w:rsid w:val="261E645E"/>
    <w:rsid w:val="26435EC5"/>
    <w:rsid w:val="26753BA5"/>
    <w:rsid w:val="26937F25"/>
    <w:rsid w:val="26E86A6C"/>
    <w:rsid w:val="273E3D97"/>
    <w:rsid w:val="27D843EB"/>
    <w:rsid w:val="28376083"/>
    <w:rsid w:val="28463A4A"/>
    <w:rsid w:val="28620159"/>
    <w:rsid w:val="28697739"/>
    <w:rsid w:val="28B60BD0"/>
    <w:rsid w:val="291D105F"/>
    <w:rsid w:val="2A4342E5"/>
    <w:rsid w:val="2B6630DC"/>
    <w:rsid w:val="2BFC34FF"/>
    <w:rsid w:val="2CCA233D"/>
    <w:rsid w:val="2E00644A"/>
    <w:rsid w:val="2E5801C9"/>
    <w:rsid w:val="2E7741A3"/>
    <w:rsid w:val="2E9F42D1"/>
    <w:rsid w:val="2ED973C6"/>
    <w:rsid w:val="2F1D79A9"/>
    <w:rsid w:val="2F2452DA"/>
    <w:rsid w:val="2F9E5F1A"/>
    <w:rsid w:val="2FC62327"/>
    <w:rsid w:val="310E70CF"/>
    <w:rsid w:val="3122254A"/>
    <w:rsid w:val="31751918"/>
    <w:rsid w:val="31C83722"/>
    <w:rsid w:val="320A5AE9"/>
    <w:rsid w:val="32494838"/>
    <w:rsid w:val="3385610C"/>
    <w:rsid w:val="33D46F96"/>
    <w:rsid w:val="34C607BA"/>
    <w:rsid w:val="34C91C8B"/>
    <w:rsid w:val="35977693"/>
    <w:rsid w:val="3619279E"/>
    <w:rsid w:val="36652DCF"/>
    <w:rsid w:val="37493840"/>
    <w:rsid w:val="374A6F7B"/>
    <w:rsid w:val="37A714A7"/>
    <w:rsid w:val="388A7983"/>
    <w:rsid w:val="38AC78FA"/>
    <w:rsid w:val="393A4F06"/>
    <w:rsid w:val="396957EB"/>
    <w:rsid w:val="39DB70D8"/>
    <w:rsid w:val="3A0C25C8"/>
    <w:rsid w:val="3ABF272B"/>
    <w:rsid w:val="3AFA6198"/>
    <w:rsid w:val="3BAC7C11"/>
    <w:rsid w:val="3BCB0097"/>
    <w:rsid w:val="3BF00816"/>
    <w:rsid w:val="3DC714B9"/>
    <w:rsid w:val="3DCE0312"/>
    <w:rsid w:val="3DFB1198"/>
    <w:rsid w:val="3E4D2A1C"/>
    <w:rsid w:val="3E612F34"/>
    <w:rsid w:val="3EB40DA3"/>
    <w:rsid w:val="3EF20030"/>
    <w:rsid w:val="3EFA44B1"/>
    <w:rsid w:val="3F067673"/>
    <w:rsid w:val="3F3D74FE"/>
    <w:rsid w:val="402D4594"/>
    <w:rsid w:val="408832A6"/>
    <w:rsid w:val="433230F1"/>
    <w:rsid w:val="43852998"/>
    <w:rsid w:val="43E95DF8"/>
    <w:rsid w:val="447C2876"/>
    <w:rsid w:val="44AD0C81"/>
    <w:rsid w:val="44F0795D"/>
    <w:rsid w:val="451F1453"/>
    <w:rsid w:val="47936A47"/>
    <w:rsid w:val="4932592A"/>
    <w:rsid w:val="49343115"/>
    <w:rsid w:val="49B20AE8"/>
    <w:rsid w:val="49F609A5"/>
    <w:rsid w:val="4A8407CA"/>
    <w:rsid w:val="4B307FF0"/>
    <w:rsid w:val="4CF51418"/>
    <w:rsid w:val="4E007381"/>
    <w:rsid w:val="4E526B36"/>
    <w:rsid w:val="507816FC"/>
    <w:rsid w:val="50A16C31"/>
    <w:rsid w:val="513F7105"/>
    <w:rsid w:val="51F24178"/>
    <w:rsid w:val="53147604"/>
    <w:rsid w:val="53E83156"/>
    <w:rsid w:val="54176117"/>
    <w:rsid w:val="551C150B"/>
    <w:rsid w:val="55A9079E"/>
    <w:rsid w:val="56327239"/>
    <w:rsid w:val="564C7BCE"/>
    <w:rsid w:val="581B60EA"/>
    <w:rsid w:val="5919023C"/>
    <w:rsid w:val="5A48276C"/>
    <w:rsid w:val="5A4C3186"/>
    <w:rsid w:val="5A5F48DF"/>
    <w:rsid w:val="5B2B4256"/>
    <w:rsid w:val="5D3C6BEF"/>
    <w:rsid w:val="5DC22935"/>
    <w:rsid w:val="5DDC3F2E"/>
    <w:rsid w:val="5F3538F6"/>
    <w:rsid w:val="5F9A19AB"/>
    <w:rsid w:val="61125669"/>
    <w:rsid w:val="61291238"/>
    <w:rsid w:val="614B7400"/>
    <w:rsid w:val="62600630"/>
    <w:rsid w:val="6299063F"/>
    <w:rsid w:val="638243EF"/>
    <w:rsid w:val="639175AE"/>
    <w:rsid w:val="63F1420B"/>
    <w:rsid w:val="6416125B"/>
    <w:rsid w:val="650A1380"/>
    <w:rsid w:val="650C104D"/>
    <w:rsid w:val="65A80425"/>
    <w:rsid w:val="65D379C4"/>
    <w:rsid w:val="65F52031"/>
    <w:rsid w:val="66957C4E"/>
    <w:rsid w:val="669678AE"/>
    <w:rsid w:val="6798361B"/>
    <w:rsid w:val="67AB7AB3"/>
    <w:rsid w:val="67C54A4D"/>
    <w:rsid w:val="67FC3C84"/>
    <w:rsid w:val="68B43ADD"/>
    <w:rsid w:val="69124F8D"/>
    <w:rsid w:val="691D4FB8"/>
    <w:rsid w:val="69AE410D"/>
    <w:rsid w:val="6A024D1C"/>
    <w:rsid w:val="6A152B2A"/>
    <w:rsid w:val="6A386990"/>
    <w:rsid w:val="6A89565C"/>
    <w:rsid w:val="6ABC4ECB"/>
    <w:rsid w:val="6C6D2EF1"/>
    <w:rsid w:val="6C8B2DA7"/>
    <w:rsid w:val="6CDE381E"/>
    <w:rsid w:val="6D7525BE"/>
    <w:rsid w:val="6E32231D"/>
    <w:rsid w:val="6E4D7B54"/>
    <w:rsid w:val="6EBD012F"/>
    <w:rsid w:val="6FF944CB"/>
    <w:rsid w:val="709D5EE2"/>
    <w:rsid w:val="711F4406"/>
    <w:rsid w:val="724A21DE"/>
    <w:rsid w:val="7412200E"/>
    <w:rsid w:val="74314881"/>
    <w:rsid w:val="743B50B2"/>
    <w:rsid w:val="75302B87"/>
    <w:rsid w:val="75BA0FD2"/>
    <w:rsid w:val="762322A2"/>
    <w:rsid w:val="764364A0"/>
    <w:rsid w:val="774D3A7A"/>
    <w:rsid w:val="77A86F03"/>
    <w:rsid w:val="77F35877"/>
    <w:rsid w:val="78640E17"/>
    <w:rsid w:val="796E5F2A"/>
    <w:rsid w:val="79BA7D67"/>
    <w:rsid w:val="7A9E45ED"/>
    <w:rsid w:val="7B35244E"/>
    <w:rsid w:val="7B680D92"/>
    <w:rsid w:val="7BCE4A5E"/>
    <w:rsid w:val="7C7C44BA"/>
    <w:rsid w:val="7CA51C63"/>
    <w:rsid w:val="7CE81B50"/>
    <w:rsid w:val="7ECB797B"/>
    <w:rsid w:val="7ED47509"/>
    <w:rsid w:val="7EE5255B"/>
    <w:rsid w:val="7F3B065C"/>
    <w:rsid w:val="7F8252D6"/>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F04660B"/>
  <w15:docId w15:val="{FB96D87E-39A7-43DD-AED1-63CEEE3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qFormat="1"/>
    <w:lsdException w:name="header"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qFormat="1"/>
    <w:lsdException w:name="List Continue" w:semiHidden="1" w:unhideWhenUsed="1"/>
    <w:lsdException w:name="Message Header" w:semiHidden="1" w:unhideWhenUsed="1"/>
    <w:lsdException w:name="Subtitle" w:qFormat="1"/>
    <w:lsdException w:name="Salutation" w:unhideWhenUsed="1" w:qFormat="1"/>
    <w:lsdException w:name="Date" w:qFormat="1"/>
    <w:lsdException w:name="Body Text First Indent" w:uiPriority="99"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kern w:val="2"/>
      <w:sz w:val="21"/>
      <w:szCs w:val="22"/>
    </w:rPr>
  </w:style>
  <w:style w:type="paragraph" w:styleId="10">
    <w:name w:val="heading 1"/>
    <w:basedOn w:val="a"/>
    <w:next w:val="a"/>
    <w:link w:val="12"/>
    <w:qFormat/>
    <w:pPr>
      <w:keepNext/>
      <w:keepLines/>
      <w:spacing w:before="340" w:after="330" w:line="578" w:lineRule="auto"/>
      <w:outlineLvl w:val="0"/>
    </w:pPr>
    <w:rPr>
      <w:b/>
      <w:bCs/>
      <w:kern w:val="44"/>
      <w:sz w:val="44"/>
      <w:szCs w:val="44"/>
    </w:rPr>
  </w:style>
  <w:style w:type="paragraph" w:styleId="2">
    <w:name w:val="heading 2"/>
    <w:basedOn w:val="a"/>
    <w:next w:val="a"/>
    <w:link w:val="21"/>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qFormat/>
    <w:pPr>
      <w:keepNext/>
      <w:keepLines/>
      <w:spacing w:before="260" w:after="260" w:line="415" w:lineRule="auto"/>
      <w:ind w:firstLineChars="49" w:firstLine="137"/>
      <w:outlineLvl w:val="2"/>
    </w:pPr>
    <w:rPr>
      <w:rFonts w:ascii="黑体" w:eastAsia="黑体" w:hAnsi="宋体"/>
      <w:bCs/>
      <w:sz w:val="28"/>
      <w:szCs w:val="28"/>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50">
    <w:name w:val="heading 5"/>
    <w:basedOn w:val="a"/>
    <w:next w:val="a"/>
    <w:link w:val="51"/>
    <w:qFormat/>
    <w:pPr>
      <w:keepNext/>
      <w:keepLines/>
      <w:spacing w:before="280" w:after="290" w:line="372" w:lineRule="auto"/>
      <w:outlineLvl w:val="4"/>
    </w:pPr>
    <w:rPr>
      <w:b/>
      <w:bCs/>
      <w:sz w:val="28"/>
      <w:szCs w:val="28"/>
    </w:rPr>
  </w:style>
  <w:style w:type="paragraph" w:styleId="6">
    <w:name w:val="heading 6"/>
    <w:basedOn w:val="a"/>
    <w:next w:val="a0"/>
    <w:link w:val="60"/>
    <w:qFormat/>
    <w:pPr>
      <w:keepNext/>
      <w:keepLines/>
      <w:spacing w:before="240" w:after="64" w:line="320" w:lineRule="auto"/>
      <w:outlineLvl w:val="5"/>
    </w:pPr>
    <w:rPr>
      <w:rFonts w:ascii="Arial" w:eastAsia="黑体" w:hAnsi="Arial"/>
      <w:b/>
      <w:sz w:val="24"/>
      <w:szCs w:val="24"/>
    </w:rPr>
  </w:style>
  <w:style w:type="paragraph" w:styleId="7">
    <w:name w:val="heading 7"/>
    <w:basedOn w:val="a"/>
    <w:next w:val="a0"/>
    <w:link w:val="70"/>
    <w:qFormat/>
    <w:pPr>
      <w:keepNext/>
      <w:keepLines/>
      <w:spacing w:before="240" w:after="64" w:line="320" w:lineRule="auto"/>
      <w:outlineLvl w:val="6"/>
    </w:pPr>
    <w:rPr>
      <w:b/>
      <w:sz w:val="24"/>
      <w:szCs w:val="24"/>
    </w:rPr>
  </w:style>
  <w:style w:type="paragraph" w:styleId="8">
    <w:name w:val="heading 8"/>
    <w:basedOn w:val="a"/>
    <w:next w:val="a0"/>
    <w:link w:val="80"/>
    <w:qFormat/>
    <w:pPr>
      <w:keepNext/>
      <w:keepLines/>
      <w:spacing w:before="240" w:after="64" w:line="320" w:lineRule="auto"/>
      <w:outlineLvl w:val="7"/>
    </w:pPr>
    <w:rPr>
      <w:rFonts w:ascii="Arial" w:eastAsia="黑体" w:hAnsi="Arial"/>
      <w:sz w:val="24"/>
      <w:szCs w:val="24"/>
    </w:rPr>
  </w:style>
  <w:style w:type="paragraph" w:styleId="9">
    <w:name w:val="heading 9"/>
    <w:basedOn w:val="a"/>
    <w:next w:val="a0"/>
    <w:link w:val="90"/>
    <w:qFormat/>
    <w:pPr>
      <w:keepNext/>
      <w:keepLines/>
      <w:spacing w:before="240" w:after="64" w:line="320" w:lineRule="auto"/>
      <w:outlineLvl w:val="8"/>
    </w:pPr>
    <w:rPr>
      <w:rFonts w:ascii="Arial" w:eastAsia="黑体" w:hAnsi="Arial"/>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Chars="200" w:firstLine="420"/>
    </w:pPr>
    <w:rPr>
      <w:szCs w:val="24"/>
    </w:rPr>
  </w:style>
  <w:style w:type="paragraph" w:styleId="TOC7">
    <w:name w:val="toc 7"/>
    <w:basedOn w:val="a"/>
    <w:next w:val="a"/>
    <w:uiPriority w:val="39"/>
    <w:unhideWhenUsed/>
    <w:qFormat/>
    <w:pPr>
      <w:ind w:left="1260"/>
      <w:jc w:val="left"/>
    </w:pPr>
    <w:rPr>
      <w:rFonts w:ascii="Calibri" w:hAnsi="Calibri"/>
      <w:sz w:val="18"/>
      <w:szCs w:val="18"/>
    </w:rPr>
  </w:style>
  <w:style w:type="paragraph" w:styleId="52">
    <w:name w:val="index 5"/>
    <w:basedOn w:val="a"/>
    <w:next w:val="a"/>
    <w:qFormat/>
    <w:pPr>
      <w:ind w:left="1680"/>
    </w:pPr>
    <w:rPr>
      <w:szCs w:val="20"/>
    </w:rPr>
  </w:style>
  <w:style w:type="paragraph" w:styleId="a5">
    <w:name w:val="Document Map"/>
    <w:basedOn w:val="a"/>
    <w:link w:val="a6"/>
    <w:qFormat/>
    <w:pPr>
      <w:shd w:val="clear" w:color="auto" w:fill="000080"/>
    </w:pPr>
    <w:rPr>
      <w:szCs w:val="24"/>
    </w:rPr>
  </w:style>
  <w:style w:type="paragraph" w:styleId="a7">
    <w:name w:val="annotation text"/>
    <w:basedOn w:val="a"/>
    <w:link w:val="a8"/>
    <w:qFormat/>
    <w:pPr>
      <w:jc w:val="left"/>
    </w:pPr>
    <w:rPr>
      <w:szCs w:val="24"/>
    </w:rPr>
  </w:style>
  <w:style w:type="paragraph" w:styleId="a9">
    <w:name w:val="Salutation"/>
    <w:basedOn w:val="a"/>
    <w:next w:val="a"/>
    <w:link w:val="aa"/>
    <w:unhideWhenUsed/>
    <w:qFormat/>
    <w:rPr>
      <w:rFonts w:ascii="仿宋_GB2312" w:eastAsia="仿宋_GB2312" w:hAnsi="宋体"/>
      <w:kern w:val="0"/>
      <w:sz w:val="32"/>
      <w:szCs w:val="32"/>
    </w:rPr>
  </w:style>
  <w:style w:type="paragraph" w:styleId="31">
    <w:name w:val="Body Text 3"/>
    <w:basedOn w:val="a"/>
    <w:link w:val="32"/>
    <w:qFormat/>
    <w:pPr>
      <w:spacing w:after="120"/>
    </w:pPr>
    <w:rPr>
      <w:sz w:val="16"/>
      <w:szCs w:val="16"/>
    </w:rPr>
  </w:style>
  <w:style w:type="paragraph" w:styleId="ab">
    <w:name w:val="Body Text"/>
    <w:basedOn w:val="a"/>
    <w:next w:val="a"/>
    <w:link w:val="ac"/>
    <w:uiPriority w:val="99"/>
    <w:unhideWhenUsed/>
    <w:qFormat/>
    <w:pPr>
      <w:spacing w:after="120"/>
    </w:pPr>
    <w:rPr>
      <w:rFonts w:ascii="Calibri" w:hAnsi="Calibri"/>
    </w:rPr>
  </w:style>
  <w:style w:type="paragraph" w:styleId="ad">
    <w:name w:val="Body Text Indent"/>
    <w:basedOn w:val="a"/>
    <w:link w:val="ae"/>
    <w:qFormat/>
    <w:pPr>
      <w:spacing w:after="120"/>
      <w:ind w:leftChars="200" w:left="420"/>
    </w:pPr>
  </w:style>
  <w:style w:type="paragraph" w:styleId="af">
    <w:name w:val="Block Text"/>
    <w:basedOn w:val="a"/>
    <w:qFormat/>
    <w:pPr>
      <w:spacing w:line="400" w:lineRule="exact"/>
      <w:ind w:leftChars="-171" w:left="-359" w:rightChars="-327" w:right="-687" w:firstLine="720"/>
    </w:pPr>
    <w:rPr>
      <w:rFonts w:ascii="宋体" w:hAnsi="宋体"/>
      <w:sz w:val="28"/>
      <w:szCs w:val="24"/>
    </w:rPr>
  </w:style>
  <w:style w:type="paragraph" w:styleId="TOC5">
    <w:name w:val="toc 5"/>
    <w:basedOn w:val="a"/>
    <w:next w:val="a"/>
    <w:uiPriority w:val="39"/>
    <w:unhideWhenUsed/>
    <w:qFormat/>
    <w:pPr>
      <w:ind w:left="840"/>
      <w:jc w:val="left"/>
    </w:pPr>
    <w:rPr>
      <w:rFonts w:ascii="Calibri" w:hAnsi="Calibri"/>
      <w:sz w:val="18"/>
      <w:szCs w:val="18"/>
    </w:rPr>
  </w:style>
  <w:style w:type="paragraph" w:styleId="TOC3">
    <w:name w:val="toc 3"/>
    <w:basedOn w:val="a"/>
    <w:next w:val="a"/>
    <w:uiPriority w:val="39"/>
    <w:qFormat/>
    <w:pPr>
      <w:ind w:left="420"/>
      <w:jc w:val="left"/>
    </w:pPr>
    <w:rPr>
      <w:iCs/>
      <w:sz w:val="20"/>
      <w:szCs w:val="20"/>
    </w:rPr>
  </w:style>
  <w:style w:type="paragraph" w:styleId="af0">
    <w:name w:val="Plain Text"/>
    <w:basedOn w:val="a"/>
    <w:link w:val="af1"/>
    <w:uiPriority w:val="99"/>
    <w:qFormat/>
    <w:pPr>
      <w:snapToGrid w:val="0"/>
      <w:spacing w:line="380" w:lineRule="atLeast"/>
    </w:pPr>
    <w:rPr>
      <w:kern w:val="0"/>
      <w:sz w:val="20"/>
      <w:szCs w:val="21"/>
    </w:rPr>
  </w:style>
  <w:style w:type="paragraph" w:styleId="TOC8">
    <w:name w:val="toc 8"/>
    <w:basedOn w:val="a"/>
    <w:next w:val="a"/>
    <w:uiPriority w:val="39"/>
    <w:unhideWhenUsed/>
    <w:qFormat/>
    <w:pPr>
      <w:ind w:left="1470"/>
      <w:jc w:val="left"/>
    </w:pPr>
    <w:rPr>
      <w:rFonts w:ascii="Calibri" w:hAnsi="Calibri"/>
      <w:sz w:val="18"/>
      <w:szCs w:val="18"/>
    </w:rPr>
  </w:style>
  <w:style w:type="paragraph" w:styleId="af2">
    <w:name w:val="Date"/>
    <w:basedOn w:val="a"/>
    <w:next w:val="a"/>
    <w:link w:val="af3"/>
    <w:qFormat/>
    <w:rPr>
      <w:rFonts w:eastAsia="黑体"/>
      <w:sz w:val="36"/>
      <w:szCs w:val="20"/>
    </w:rPr>
  </w:style>
  <w:style w:type="paragraph" w:styleId="22">
    <w:name w:val="Body Text Indent 2"/>
    <w:basedOn w:val="a"/>
    <w:link w:val="23"/>
    <w:qFormat/>
    <w:pPr>
      <w:spacing w:after="120" w:line="480" w:lineRule="auto"/>
      <w:ind w:leftChars="200" w:left="420"/>
    </w:pPr>
  </w:style>
  <w:style w:type="paragraph" w:styleId="af4">
    <w:name w:val="Balloon Text"/>
    <w:basedOn w:val="a"/>
    <w:link w:val="af5"/>
    <w:qFormat/>
    <w:rPr>
      <w:sz w:val="18"/>
      <w:szCs w:val="18"/>
    </w:rPr>
  </w:style>
  <w:style w:type="paragraph" w:styleId="af6">
    <w:name w:val="footer"/>
    <w:basedOn w:val="a"/>
    <w:link w:val="af7"/>
    <w:unhideWhenUsed/>
    <w:qFormat/>
    <w:pPr>
      <w:tabs>
        <w:tab w:val="center" w:pos="4153"/>
        <w:tab w:val="right" w:pos="8306"/>
      </w:tabs>
      <w:snapToGrid w:val="0"/>
      <w:jc w:val="left"/>
    </w:pPr>
    <w:rPr>
      <w:kern w:val="0"/>
      <w:sz w:val="18"/>
      <w:szCs w:val="18"/>
    </w:rPr>
  </w:style>
  <w:style w:type="paragraph" w:styleId="af8">
    <w:name w:val="header"/>
    <w:basedOn w:val="a"/>
    <w:link w:val="af9"/>
    <w:qFormat/>
    <w:pP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b/>
      <w:bCs/>
      <w:caps/>
      <w:sz w:val="20"/>
      <w:szCs w:val="20"/>
    </w:rPr>
  </w:style>
  <w:style w:type="paragraph" w:styleId="TOC4">
    <w:name w:val="toc 4"/>
    <w:basedOn w:val="a"/>
    <w:next w:val="a"/>
    <w:uiPriority w:val="39"/>
    <w:unhideWhenUsed/>
    <w:qFormat/>
    <w:pPr>
      <w:ind w:left="630"/>
      <w:jc w:val="left"/>
    </w:pPr>
    <w:rPr>
      <w:rFonts w:ascii="Calibri" w:hAnsi="Calibri"/>
      <w:sz w:val="18"/>
      <w:szCs w:val="18"/>
    </w:rPr>
  </w:style>
  <w:style w:type="paragraph" w:styleId="afa">
    <w:name w:val="Subtitle"/>
    <w:basedOn w:val="a"/>
    <w:next w:val="a"/>
    <w:link w:val="afb"/>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uiPriority w:val="39"/>
    <w:unhideWhenUsed/>
    <w:qFormat/>
    <w:pPr>
      <w:ind w:left="1050"/>
      <w:jc w:val="left"/>
    </w:pPr>
    <w:rPr>
      <w:rFonts w:ascii="Calibri" w:hAnsi="Calibri"/>
      <w:sz w:val="18"/>
      <w:szCs w:val="18"/>
    </w:rPr>
  </w:style>
  <w:style w:type="paragraph" w:styleId="33">
    <w:name w:val="Body Text Indent 3"/>
    <w:basedOn w:val="a"/>
    <w:link w:val="34"/>
    <w:qFormat/>
    <w:pPr>
      <w:adjustRightInd w:val="0"/>
      <w:snapToGrid w:val="0"/>
      <w:spacing w:line="360" w:lineRule="auto"/>
      <w:ind w:firstLineChars="200" w:firstLine="600"/>
    </w:pPr>
    <w:rPr>
      <w:rFonts w:ascii="黑体" w:eastAsia="黑体"/>
      <w:sz w:val="30"/>
      <w:szCs w:val="28"/>
    </w:rPr>
  </w:style>
  <w:style w:type="paragraph" w:styleId="TOC2">
    <w:name w:val="toc 2"/>
    <w:basedOn w:val="a"/>
    <w:next w:val="a"/>
    <w:uiPriority w:val="39"/>
    <w:qFormat/>
    <w:pPr>
      <w:ind w:left="210"/>
      <w:jc w:val="left"/>
    </w:pPr>
    <w:rPr>
      <w:smallCaps/>
      <w:sz w:val="20"/>
      <w:szCs w:val="20"/>
    </w:rPr>
  </w:style>
  <w:style w:type="paragraph" w:styleId="TOC9">
    <w:name w:val="toc 9"/>
    <w:basedOn w:val="a"/>
    <w:next w:val="a"/>
    <w:uiPriority w:val="39"/>
    <w:unhideWhenUsed/>
    <w:qFormat/>
    <w:pPr>
      <w:ind w:left="1680"/>
      <w:jc w:val="left"/>
    </w:pPr>
    <w:rPr>
      <w:rFonts w:ascii="Calibri" w:hAnsi="Calibri"/>
      <w:sz w:val="18"/>
      <w:szCs w:val="18"/>
    </w:rPr>
  </w:style>
  <w:style w:type="paragraph" w:styleId="24">
    <w:name w:val="Body Text 2"/>
    <w:basedOn w:val="a"/>
    <w:link w:val="25"/>
    <w:qFormat/>
    <w:pPr>
      <w:spacing w:after="120" w:line="480" w:lineRule="auto"/>
    </w:pPr>
    <w:rPr>
      <w:szCs w:val="24"/>
    </w:r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等线 Light" w:hAnsi="等线 Light"/>
      <w:b/>
      <w:bCs/>
      <w:sz w:val="32"/>
      <w:szCs w:val="32"/>
    </w:rPr>
  </w:style>
  <w:style w:type="paragraph" w:styleId="aff">
    <w:name w:val="annotation subject"/>
    <w:basedOn w:val="a7"/>
    <w:next w:val="a7"/>
    <w:link w:val="aff0"/>
    <w:qFormat/>
    <w:pPr>
      <w:jc w:val="both"/>
    </w:pPr>
    <w:rPr>
      <w:b/>
      <w:bCs/>
    </w:rPr>
  </w:style>
  <w:style w:type="paragraph" w:styleId="aff1">
    <w:name w:val="Body Text First Indent"/>
    <w:basedOn w:val="ab"/>
    <w:link w:val="aff2"/>
    <w:uiPriority w:val="99"/>
    <w:qFormat/>
    <w:pPr>
      <w:spacing w:line="312" w:lineRule="auto"/>
      <w:ind w:firstLine="420"/>
    </w:pPr>
    <w:rPr>
      <w:szCs w:val="24"/>
    </w:rPr>
  </w:style>
  <w:style w:type="paragraph" w:styleId="26">
    <w:name w:val="Body Text First Indent 2"/>
    <w:basedOn w:val="ad"/>
    <w:link w:val="27"/>
    <w:qFormat/>
    <w:pPr>
      <w:spacing w:after="0"/>
      <w:ind w:leftChars="0" w:left="0" w:firstLine="630"/>
    </w:pPr>
    <w:rPr>
      <w:sz w:val="32"/>
      <w:szCs w:val="20"/>
    </w:rPr>
  </w:style>
  <w:style w:type="table" w:styleId="aff3">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qFormat/>
  </w:style>
  <w:style w:type="character" w:styleId="aff5">
    <w:name w:val="FollowedHyperlink"/>
    <w:uiPriority w:val="99"/>
    <w:qFormat/>
    <w:rPr>
      <w:color w:val="800080"/>
      <w:u w:val="single"/>
    </w:rPr>
  </w:style>
  <w:style w:type="character" w:styleId="aff6">
    <w:name w:val="Emphasis"/>
    <w:qFormat/>
    <w:rPr>
      <w:color w:val="F73131"/>
    </w:rPr>
  </w:style>
  <w:style w:type="character" w:styleId="aff7">
    <w:name w:val="Hyperlink"/>
    <w:uiPriority w:val="99"/>
    <w:qFormat/>
    <w:rPr>
      <w:color w:val="0563C1"/>
      <w:u w:val="single"/>
    </w:rPr>
  </w:style>
  <w:style w:type="character" w:styleId="aff8">
    <w:name w:val="annotation reference"/>
    <w:qFormat/>
    <w:rPr>
      <w:sz w:val="21"/>
      <w:szCs w:val="21"/>
    </w:rPr>
  </w:style>
  <w:style w:type="character" w:styleId="HTML">
    <w:name w:val="HTML Cite"/>
    <w:qFormat/>
    <w:rPr>
      <w:color w:val="008000"/>
    </w:rPr>
  </w:style>
  <w:style w:type="character" w:customStyle="1" w:styleId="ac">
    <w:name w:val="正文文本 字符"/>
    <w:link w:val="ab"/>
    <w:uiPriority w:val="99"/>
    <w:qFormat/>
    <w:rPr>
      <w:rFonts w:ascii="Calibri" w:hAnsi="Calibri"/>
      <w:kern w:val="2"/>
      <w:sz w:val="21"/>
      <w:szCs w:val="22"/>
    </w:rPr>
  </w:style>
  <w:style w:type="character" w:customStyle="1" w:styleId="12">
    <w:name w:val="标题 1 字符"/>
    <w:link w:val="10"/>
    <w:qFormat/>
    <w:rPr>
      <w:b/>
      <w:bCs/>
      <w:kern w:val="44"/>
      <w:sz w:val="44"/>
      <w:szCs w:val="44"/>
    </w:rPr>
  </w:style>
  <w:style w:type="character" w:customStyle="1" w:styleId="21">
    <w:name w:val="标题 2 字符"/>
    <w:link w:val="2"/>
    <w:qFormat/>
    <w:rPr>
      <w:rFonts w:ascii="Cambria" w:hAnsi="Cambria"/>
      <w:b/>
      <w:bCs/>
      <w:sz w:val="32"/>
      <w:szCs w:val="32"/>
    </w:rPr>
  </w:style>
  <w:style w:type="character" w:customStyle="1" w:styleId="30">
    <w:name w:val="标题 3 字符"/>
    <w:link w:val="3"/>
    <w:qFormat/>
    <w:rPr>
      <w:rFonts w:ascii="黑体" w:eastAsia="黑体" w:hAnsi="宋体"/>
      <w:bCs/>
      <w:kern w:val="2"/>
      <w:sz w:val="28"/>
      <w:szCs w:val="28"/>
    </w:rPr>
  </w:style>
  <w:style w:type="character" w:customStyle="1" w:styleId="40">
    <w:name w:val="标题 4 字符"/>
    <w:link w:val="4"/>
    <w:qFormat/>
    <w:rPr>
      <w:rFonts w:ascii="Arial" w:eastAsia="黑体" w:hAnsi="Arial"/>
      <w:b/>
      <w:bCs/>
      <w:kern w:val="2"/>
      <w:sz w:val="28"/>
      <w:szCs w:val="28"/>
    </w:rPr>
  </w:style>
  <w:style w:type="character" w:customStyle="1" w:styleId="51">
    <w:name w:val="标题 5 字符"/>
    <w:link w:val="50"/>
    <w:qFormat/>
    <w:rPr>
      <w:b/>
      <w:bCs/>
      <w:kern w:val="2"/>
      <w:sz w:val="28"/>
      <w:szCs w:val="28"/>
    </w:rPr>
  </w:style>
  <w:style w:type="character" w:customStyle="1" w:styleId="a4">
    <w:name w:val="正文缩进 字符"/>
    <w:link w:val="a0"/>
    <w:qFormat/>
    <w:rPr>
      <w:kern w:val="2"/>
      <w:sz w:val="21"/>
      <w:szCs w:val="24"/>
    </w:rPr>
  </w:style>
  <w:style w:type="character" w:customStyle="1" w:styleId="a6">
    <w:name w:val="文档结构图 字符"/>
    <w:link w:val="a5"/>
    <w:qFormat/>
    <w:rPr>
      <w:kern w:val="2"/>
      <w:sz w:val="21"/>
      <w:szCs w:val="24"/>
      <w:shd w:val="clear" w:color="auto" w:fill="000080"/>
    </w:rPr>
  </w:style>
  <w:style w:type="character" w:customStyle="1" w:styleId="a8">
    <w:name w:val="批注文字 字符"/>
    <w:link w:val="a7"/>
    <w:qFormat/>
    <w:rPr>
      <w:kern w:val="2"/>
      <w:sz w:val="21"/>
      <w:szCs w:val="24"/>
    </w:rPr>
  </w:style>
  <w:style w:type="character" w:customStyle="1" w:styleId="aa">
    <w:name w:val="称呼 字符"/>
    <w:link w:val="a9"/>
    <w:qFormat/>
    <w:rPr>
      <w:rFonts w:ascii="仿宋_GB2312" w:eastAsia="仿宋_GB2312" w:hAnsi="宋体"/>
      <w:sz w:val="32"/>
      <w:szCs w:val="32"/>
    </w:rPr>
  </w:style>
  <w:style w:type="character" w:customStyle="1" w:styleId="32">
    <w:name w:val="正文文本 3 字符"/>
    <w:link w:val="31"/>
    <w:qFormat/>
    <w:rPr>
      <w:kern w:val="2"/>
      <w:sz w:val="16"/>
      <w:szCs w:val="16"/>
    </w:rPr>
  </w:style>
  <w:style w:type="character" w:customStyle="1" w:styleId="ae">
    <w:name w:val="正文文本缩进 字符"/>
    <w:link w:val="ad"/>
    <w:qFormat/>
    <w:rPr>
      <w:kern w:val="2"/>
      <w:sz w:val="21"/>
      <w:szCs w:val="22"/>
    </w:rPr>
  </w:style>
  <w:style w:type="character" w:customStyle="1" w:styleId="af1">
    <w:name w:val="纯文本 字符"/>
    <w:link w:val="af0"/>
    <w:uiPriority w:val="99"/>
    <w:qFormat/>
    <w:rPr>
      <w:szCs w:val="21"/>
    </w:rPr>
  </w:style>
  <w:style w:type="character" w:customStyle="1" w:styleId="23">
    <w:name w:val="正文文本缩进 2 字符"/>
    <w:link w:val="22"/>
    <w:qFormat/>
    <w:rPr>
      <w:kern w:val="2"/>
      <w:sz w:val="21"/>
      <w:szCs w:val="22"/>
    </w:rPr>
  </w:style>
  <w:style w:type="character" w:customStyle="1" w:styleId="af5">
    <w:name w:val="批注框文本 字符"/>
    <w:link w:val="af4"/>
    <w:qFormat/>
    <w:rPr>
      <w:kern w:val="2"/>
      <w:sz w:val="18"/>
      <w:szCs w:val="18"/>
    </w:rPr>
  </w:style>
  <w:style w:type="character" w:customStyle="1" w:styleId="af7">
    <w:name w:val="页脚 字符"/>
    <w:link w:val="af6"/>
    <w:qFormat/>
    <w:rPr>
      <w:sz w:val="18"/>
      <w:szCs w:val="18"/>
    </w:rPr>
  </w:style>
  <w:style w:type="character" w:customStyle="1" w:styleId="af9">
    <w:name w:val="页眉 字符"/>
    <w:link w:val="af8"/>
    <w:qFormat/>
    <w:rPr>
      <w:kern w:val="2"/>
      <w:sz w:val="18"/>
      <w:szCs w:val="18"/>
    </w:rPr>
  </w:style>
  <w:style w:type="character" w:customStyle="1" w:styleId="aff0">
    <w:name w:val="批注主题 字符"/>
    <w:link w:val="aff"/>
    <w:qFormat/>
    <w:rPr>
      <w:b/>
      <w:bCs/>
      <w:kern w:val="2"/>
      <w:sz w:val="21"/>
      <w:szCs w:val="24"/>
    </w:rPr>
  </w:style>
  <w:style w:type="character" w:customStyle="1" w:styleId="aff2">
    <w:name w:val="正文文本首行缩进 字符"/>
    <w:link w:val="aff1"/>
    <w:uiPriority w:val="99"/>
    <w:qFormat/>
    <w:rPr>
      <w:rFonts w:ascii="Calibri" w:hAnsi="Calibri"/>
      <w:kern w:val="2"/>
      <w:sz w:val="21"/>
      <w:szCs w:val="24"/>
    </w:rPr>
  </w:style>
  <w:style w:type="paragraph" w:customStyle="1" w:styleId="Aff9">
    <w:name w:val="标题A"/>
    <w:basedOn w:val="a"/>
    <w:qFormat/>
    <w:pPr>
      <w:adjustRightInd w:val="0"/>
      <w:snapToGrid w:val="0"/>
      <w:spacing w:before="120" w:afterLines="50"/>
      <w:jc w:val="center"/>
      <w:textAlignment w:val="baseline"/>
    </w:pPr>
    <w:rPr>
      <w:rFonts w:eastAsia="黑体"/>
      <w:b/>
      <w:bCs/>
      <w:kern w:val="0"/>
      <w:sz w:val="32"/>
      <w:szCs w:val="32"/>
    </w:rPr>
  </w:style>
  <w:style w:type="paragraph" w:customStyle="1" w:styleId="Char">
    <w:name w:val="Char"/>
    <w:basedOn w:val="a"/>
    <w:qFormat/>
    <w:rPr>
      <w:szCs w:val="24"/>
    </w:rPr>
  </w:style>
  <w:style w:type="paragraph" w:customStyle="1" w:styleId="13">
    <w:name w:val="修订1"/>
    <w:uiPriority w:val="99"/>
    <w:unhideWhenUsed/>
    <w:qFormat/>
    <w:rPr>
      <w:kern w:val="2"/>
      <w:sz w:val="21"/>
      <w:szCs w:val="22"/>
    </w:rPr>
  </w:style>
  <w:style w:type="character" w:customStyle="1" w:styleId="14">
    <w:name w:val="未处理的提及1"/>
    <w:uiPriority w:val="99"/>
    <w:unhideWhenUsed/>
    <w:qFormat/>
    <w:rPr>
      <w:color w:val="605E5C"/>
      <w:shd w:val="clear" w:color="auto" w:fill="E1DFDD"/>
    </w:rPr>
  </w:style>
  <w:style w:type="paragraph" w:customStyle="1" w:styleId="28">
    <w:name w:val="修订2"/>
    <w:uiPriority w:val="99"/>
    <w:unhideWhenUsed/>
    <w:qFormat/>
    <w:rPr>
      <w:kern w:val="2"/>
      <w:sz w:val="21"/>
      <w:szCs w:val="22"/>
    </w:rPr>
  </w:style>
  <w:style w:type="paragraph" w:customStyle="1" w:styleId="35">
    <w:name w:val="修订3"/>
    <w:uiPriority w:val="99"/>
    <w:unhideWhenUsed/>
    <w:qFormat/>
    <w:rPr>
      <w:kern w:val="2"/>
      <w:sz w:val="21"/>
      <w:szCs w:val="22"/>
    </w:rPr>
  </w:style>
  <w:style w:type="character" w:customStyle="1" w:styleId="Char0">
    <w:name w:val="正文文本 Char"/>
    <w:qFormat/>
    <w:rPr>
      <w:rFonts w:ascii="宋体" w:eastAsia="小标宋" w:hAnsi="宋体" w:cs="Times New Roman"/>
      <w:kern w:val="2"/>
      <w:sz w:val="44"/>
      <w:szCs w:val="32"/>
    </w:rPr>
  </w:style>
  <w:style w:type="character" w:customStyle="1" w:styleId="Char1">
    <w:name w:val="批注框文本 Char"/>
    <w:qFormat/>
    <w:rPr>
      <w:rFonts w:ascii="宋体" w:eastAsia="华文仿宋" w:hAnsi="宋体" w:cs="Times New Roman"/>
      <w:kern w:val="2"/>
      <w:sz w:val="18"/>
      <w:szCs w:val="18"/>
    </w:rPr>
  </w:style>
  <w:style w:type="paragraph" w:customStyle="1" w:styleId="-1">
    <w:name w:val="附件标题-1"/>
    <w:next w:val="a"/>
    <w:qFormat/>
    <w:pPr>
      <w:widowControl w:val="0"/>
      <w:spacing w:beforeLines="50" w:afterLines="50"/>
      <w:jc w:val="center"/>
    </w:pPr>
    <w:rPr>
      <w:rFonts w:eastAsia="黑体"/>
      <w:kern w:val="2"/>
      <w:sz w:val="32"/>
      <w:szCs w:val="24"/>
    </w:rPr>
  </w:style>
  <w:style w:type="paragraph" w:customStyle="1" w:styleId="Bodytext3">
    <w:name w:val="Body text|3"/>
    <w:basedOn w:val="a"/>
    <w:qFormat/>
    <w:pPr>
      <w:spacing w:after="980"/>
    </w:pPr>
    <w:rPr>
      <w:sz w:val="15"/>
      <w:szCs w:val="15"/>
    </w:rPr>
  </w:style>
  <w:style w:type="paragraph" w:customStyle="1" w:styleId="Bodytext1">
    <w:name w:val="Body text|1"/>
    <w:basedOn w:val="a"/>
    <w:qFormat/>
    <w:pPr>
      <w:spacing w:line="406" w:lineRule="auto"/>
      <w:ind w:firstLine="240"/>
    </w:pPr>
    <w:rPr>
      <w:rFonts w:ascii="宋体" w:hAnsi="宋体" w:cs="宋体"/>
      <w:sz w:val="10"/>
      <w:szCs w:val="10"/>
      <w:lang w:val="zh-TW" w:eastAsia="zh-TW" w:bidi="zh-TW"/>
    </w:rPr>
  </w:style>
  <w:style w:type="paragraph" w:customStyle="1" w:styleId="WPSOffice1">
    <w:name w:val="WPSOffice手动目录 1"/>
    <w:qFormat/>
    <w:rPr>
      <w:rFonts w:ascii="Calibri" w:hAnsi="Calibri" w:cs="Arial"/>
    </w:rPr>
  </w:style>
  <w:style w:type="paragraph" w:customStyle="1" w:styleId="1111">
    <w:name w:val="1.1.1.1"/>
    <w:basedOn w:val="a"/>
    <w:qFormat/>
    <w:pPr>
      <w:tabs>
        <w:tab w:val="left" w:pos="1134"/>
      </w:tabs>
      <w:adjustRightInd w:val="0"/>
      <w:spacing w:before="60" w:after="60" w:line="360" w:lineRule="atLeast"/>
      <w:ind w:left="1134" w:hanging="1134"/>
      <w:textAlignment w:val="baseline"/>
    </w:pPr>
    <w:rPr>
      <w:rFonts w:ascii="Arial" w:hAnsi="Arial"/>
      <w:sz w:val="24"/>
      <w:szCs w:val="24"/>
    </w:rPr>
  </w:style>
  <w:style w:type="paragraph" w:customStyle="1" w:styleId="Heading11">
    <w:name w:val="Heading #1|1"/>
    <w:basedOn w:val="a"/>
    <w:qFormat/>
    <w:pPr>
      <w:spacing w:after="200"/>
      <w:ind w:firstLine="130"/>
      <w:jc w:val="center"/>
      <w:outlineLvl w:val="0"/>
    </w:pPr>
    <w:rPr>
      <w:rFonts w:ascii="宋体" w:hAnsi="宋体" w:cs="宋体"/>
      <w:sz w:val="22"/>
      <w:lang w:val="zh-TW" w:eastAsia="zh-TW" w:bidi="zh-TW"/>
    </w:rPr>
  </w:style>
  <w:style w:type="paragraph" w:customStyle="1" w:styleId="1111A">
    <w:name w:val="1.1.1.1A"/>
    <w:basedOn w:val="1111"/>
    <w:qFormat/>
    <w:pPr>
      <w:tabs>
        <w:tab w:val="left" w:pos="1843"/>
      </w:tabs>
      <w:spacing w:line="400" w:lineRule="atLeast"/>
      <w:ind w:left="1560" w:rightChars="200" w:right="200" w:hanging="426"/>
    </w:pPr>
  </w:style>
  <w:style w:type="paragraph" w:customStyle="1" w:styleId="Other1">
    <w:name w:val="Other|1"/>
    <w:basedOn w:val="a"/>
    <w:qFormat/>
    <w:pPr>
      <w:spacing w:line="406" w:lineRule="auto"/>
      <w:ind w:firstLine="240"/>
    </w:pPr>
    <w:rPr>
      <w:rFonts w:ascii="宋体" w:hAnsi="宋体" w:cs="宋体"/>
      <w:sz w:val="10"/>
      <w:szCs w:val="10"/>
      <w:lang w:val="zh-TW" w:eastAsia="zh-TW" w:bidi="zh-TW"/>
    </w:rPr>
  </w:style>
  <w:style w:type="paragraph" w:customStyle="1" w:styleId="Normal0">
    <w:name w:val="Normal_0"/>
    <w:qFormat/>
    <w:pPr>
      <w:widowControl w:val="0"/>
      <w:jc w:val="both"/>
    </w:pPr>
    <w:rPr>
      <w:rFonts w:ascii="Calibri" w:hAnsi="Calibri"/>
      <w:kern w:val="2"/>
      <w:sz w:val="21"/>
      <w:szCs w:val="22"/>
    </w:rPr>
  </w:style>
  <w:style w:type="paragraph" w:customStyle="1" w:styleId="Heading21">
    <w:name w:val="Heading #2|1"/>
    <w:basedOn w:val="a"/>
    <w:qFormat/>
    <w:pPr>
      <w:spacing w:after="110"/>
      <w:ind w:firstLine="260"/>
      <w:outlineLvl w:val="1"/>
    </w:pPr>
    <w:rPr>
      <w:rFonts w:ascii="宋体" w:hAnsi="宋体" w:cs="宋体"/>
      <w:sz w:val="13"/>
      <w:szCs w:val="13"/>
      <w:lang w:val="zh-TW" w:eastAsia="zh-TW" w:bidi="zh-TW"/>
    </w:rPr>
  </w:style>
  <w:style w:type="paragraph" w:customStyle="1" w:styleId="Bodytext2">
    <w:name w:val="Body text|2"/>
    <w:basedOn w:val="a"/>
    <w:qFormat/>
    <w:pPr>
      <w:ind w:hanging="860"/>
    </w:pPr>
    <w:rPr>
      <w:rFonts w:ascii="宋体" w:hAnsi="宋体" w:cs="宋体"/>
      <w:b/>
      <w:bCs/>
      <w:sz w:val="8"/>
      <w:szCs w:val="8"/>
    </w:rPr>
  </w:style>
  <w:style w:type="character" w:customStyle="1" w:styleId="29">
    <w:name w:val="未处理的提及2"/>
    <w:uiPriority w:val="99"/>
    <w:unhideWhenUsed/>
    <w:qFormat/>
    <w:rPr>
      <w:color w:val="605E5C"/>
      <w:shd w:val="clear" w:color="auto" w:fill="E1DFDD"/>
    </w:rPr>
  </w:style>
  <w:style w:type="paragraph" w:customStyle="1" w:styleId="41">
    <w:name w:val="修订4"/>
    <w:uiPriority w:val="99"/>
    <w:unhideWhenUsed/>
    <w:qFormat/>
    <w:rPr>
      <w:kern w:val="2"/>
      <w:sz w:val="21"/>
      <w:szCs w:val="22"/>
    </w:rPr>
  </w:style>
  <w:style w:type="character" w:customStyle="1" w:styleId="36">
    <w:name w:val="未处理的提及3"/>
    <w:uiPriority w:val="99"/>
    <w:unhideWhenUsed/>
    <w:qFormat/>
    <w:rPr>
      <w:color w:val="605E5C"/>
      <w:shd w:val="clear" w:color="auto" w:fill="E1DFDD"/>
    </w:rPr>
  </w:style>
  <w:style w:type="character" w:customStyle="1" w:styleId="font21">
    <w:name w:val="font21"/>
    <w:qFormat/>
    <w:rPr>
      <w:rFonts w:ascii="宋体" w:eastAsia="宋体" w:hAnsi="宋体" w:cs="宋体" w:hint="eastAsia"/>
      <w:color w:val="000000"/>
      <w:sz w:val="24"/>
      <w:szCs w:val="24"/>
      <w:u w:val="none"/>
    </w:rPr>
  </w:style>
  <w:style w:type="character" w:customStyle="1" w:styleId="font71">
    <w:name w:val="font71"/>
    <w:qFormat/>
    <w:rPr>
      <w:rFonts w:ascii="仿宋_GB2312" w:eastAsia="仿宋_GB2312" w:cs="仿宋_GB2312" w:hint="eastAsia"/>
      <w:color w:val="000000"/>
      <w:sz w:val="20"/>
      <w:szCs w:val="20"/>
      <w:u w:val="none"/>
    </w:rPr>
  </w:style>
  <w:style w:type="character" w:customStyle="1" w:styleId="font61">
    <w:name w:val="font61"/>
    <w:qFormat/>
    <w:rPr>
      <w:rFonts w:ascii="仿宋_GB2312" w:eastAsia="仿宋_GB2312" w:cs="仿宋_GB2312" w:hint="eastAsia"/>
      <w:color w:val="000000"/>
      <w:sz w:val="20"/>
      <w:szCs w:val="20"/>
      <w:u w:val="none"/>
    </w:rPr>
  </w:style>
  <w:style w:type="character" w:customStyle="1" w:styleId="font81">
    <w:name w:val="font81"/>
    <w:qFormat/>
    <w:rPr>
      <w:rFonts w:ascii="仿宋_GB2312" w:eastAsia="仿宋_GB2312" w:cs="仿宋_GB2312" w:hint="eastAsia"/>
      <w:color w:val="000000"/>
      <w:sz w:val="20"/>
      <w:szCs w:val="20"/>
      <w:u w:val="single"/>
    </w:rPr>
  </w:style>
  <w:style w:type="paragraph" w:customStyle="1" w:styleId="53">
    <w:name w:val="修订5"/>
    <w:uiPriority w:val="99"/>
    <w:unhideWhenUsed/>
    <w:qFormat/>
    <w:rPr>
      <w:kern w:val="2"/>
      <w:sz w:val="21"/>
      <w:szCs w:val="22"/>
    </w:rPr>
  </w:style>
  <w:style w:type="paragraph" w:customStyle="1" w:styleId="61">
    <w:name w:val="修订6"/>
    <w:uiPriority w:val="99"/>
    <w:unhideWhenUsed/>
    <w:qFormat/>
    <w:rPr>
      <w:kern w:val="2"/>
      <w:sz w:val="21"/>
      <w:szCs w:val="22"/>
    </w:rPr>
  </w:style>
  <w:style w:type="paragraph" w:customStyle="1" w:styleId="71">
    <w:name w:val="修订7"/>
    <w:uiPriority w:val="99"/>
    <w:unhideWhenUsed/>
    <w:qFormat/>
    <w:rPr>
      <w:kern w:val="2"/>
      <w:sz w:val="21"/>
      <w:szCs w:val="22"/>
    </w:rPr>
  </w:style>
  <w:style w:type="paragraph" w:customStyle="1" w:styleId="TableParagraph">
    <w:name w:val="Table Paragraph"/>
    <w:basedOn w:val="a"/>
    <w:uiPriority w:val="1"/>
    <w:qFormat/>
    <w:rPr>
      <w:rFonts w:ascii="宋体" w:hAnsi="宋体" w:cs="宋体"/>
      <w:szCs w:val="24"/>
      <w:lang w:val="zh-CN" w:bidi="zh-CN"/>
    </w:rPr>
  </w:style>
  <w:style w:type="paragraph" w:customStyle="1" w:styleId="81">
    <w:name w:val="修订8"/>
    <w:uiPriority w:val="99"/>
    <w:unhideWhenUsed/>
    <w:qFormat/>
    <w:rPr>
      <w:kern w:val="2"/>
      <w:sz w:val="21"/>
      <w:szCs w:val="22"/>
    </w:rPr>
  </w:style>
  <w:style w:type="paragraph" w:customStyle="1" w:styleId="null3">
    <w:name w:val="null3"/>
    <w:qFormat/>
    <w:rPr>
      <w:rFonts w:ascii="Calibri" w:hAnsi="Calibri" w:hint="eastAsia"/>
    </w:rPr>
  </w:style>
  <w:style w:type="paragraph" w:customStyle="1" w:styleId="5">
    <w:name w:val="标题 5（有编号）（绿盟科技）"/>
    <w:basedOn w:val="a"/>
    <w:next w:val="affa"/>
    <w:qFormat/>
    <w:pPr>
      <w:keepNext/>
      <w:keepLines/>
      <w:numPr>
        <w:ilvl w:val="4"/>
        <w:numId w:val="1"/>
      </w:numPr>
      <w:tabs>
        <w:tab w:val="left" w:pos="0"/>
      </w:tabs>
      <w:spacing w:before="280" w:after="156" w:line="377" w:lineRule="auto"/>
      <w:outlineLvl w:val="4"/>
    </w:pPr>
    <w:rPr>
      <w:rFonts w:ascii="Arial" w:eastAsia="黑体" w:hAnsi="Arial"/>
      <w:b/>
      <w:kern w:val="0"/>
      <w:szCs w:val="28"/>
    </w:rPr>
  </w:style>
  <w:style w:type="paragraph" w:customStyle="1" w:styleId="affa">
    <w:name w:val="正文（绿盟科技）"/>
    <w:qFormat/>
    <w:pPr>
      <w:spacing w:line="300" w:lineRule="auto"/>
    </w:pPr>
    <w:rPr>
      <w:rFonts w:ascii="Arial" w:hAnsi="Arial" w:cs="黑体"/>
      <w:sz w:val="21"/>
      <w:szCs w:val="21"/>
    </w:rPr>
  </w:style>
  <w:style w:type="character" w:customStyle="1" w:styleId="CharChar">
    <w:name w:val="正文首行缩进两字符 Char Char"/>
    <w:link w:val="affb"/>
    <w:qFormat/>
    <w:rPr>
      <w:kern w:val="2"/>
      <w:sz w:val="21"/>
      <w:szCs w:val="24"/>
    </w:rPr>
  </w:style>
  <w:style w:type="paragraph" w:customStyle="1" w:styleId="affb">
    <w:name w:val="正文首行缩进两字符"/>
    <w:basedOn w:val="a"/>
    <w:link w:val="CharChar"/>
    <w:qFormat/>
    <w:pPr>
      <w:spacing w:line="360" w:lineRule="auto"/>
      <w:ind w:firstLineChars="200" w:firstLine="200"/>
    </w:pPr>
    <w:rPr>
      <w:szCs w:val="24"/>
    </w:rPr>
  </w:style>
  <w:style w:type="character" w:customStyle="1" w:styleId="affc">
    <w:name w:val="列表段落 字符"/>
    <w:link w:val="affd"/>
    <w:qFormat/>
    <w:rPr>
      <w:kern w:val="2"/>
      <w:sz w:val="21"/>
      <w:szCs w:val="24"/>
    </w:rPr>
  </w:style>
  <w:style w:type="paragraph" w:styleId="affd">
    <w:name w:val="List Paragraph"/>
    <w:basedOn w:val="a"/>
    <w:link w:val="affc"/>
    <w:qFormat/>
    <w:pPr>
      <w:ind w:firstLineChars="200" w:firstLine="420"/>
    </w:pPr>
    <w:rPr>
      <w:szCs w:val="24"/>
    </w:rPr>
  </w:style>
  <w:style w:type="paragraph" w:customStyle="1" w:styleId="15">
    <w:name w:val="正文1"/>
    <w:qFormat/>
    <w:pPr>
      <w:widowControl w:val="0"/>
      <w:adjustRightInd w:val="0"/>
      <w:spacing w:line="312" w:lineRule="atLeast"/>
      <w:jc w:val="both"/>
      <w:textAlignment w:val="baseline"/>
    </w:pPr>
    <w:rPr>
      <w:rFonts w:ascii="宋体"/>
      <w:sz w:val="34"/>
      <w:szCs w:val="22"/>
    </w:rPr>
  </w:style>
  <w:style w:type="paragraph" w:customStyle="1" w:styleId="032">
    <w:name w:val="03、“注：”正文(加粗，首行缩进2字符)"/>
    <w:basedOn w:val="01"/>
    <w:qFormat/>
    <w:pPr>
      <w:ind w:firstLineChars="200" w:firstLine="480"/>
    </w:pPr>
    <w:rPr>
      <w:b/>
    </w:rPr>
  </w:style>
  <w:style w:type="paragraph" w:customStyle="1" w:styleId="01">
    <w:name w:val="01、普通正文"/>
    <w:basedOn w:val="a"/>
    <w:qFormat/>
    <w:pPr>
      <w:tabs>
        <w:tab w:val="left" w:pos="0"/>
      </w:tabs>
      <w:wordWrap w:val="0"/>
      <w:topLinePunct/>
    </w:pPr>
    <w:rPr>
      <w:snapToGrid w:val="0"/>
      <w:szCs w:val="24"/>
    </w:rPr>
  </w:style>
  <w:style w:type="paragraph" w:customStyle="1" w:styleId="affe">
    <w:name w:val="样式"/>
    <w:qFormat/>
    <w:pPr>
      <w:widowControl w:val="0"/>
      <w:autoSpaceDE w:val="0"/>
      <w:autoSpaceDN w:val="0"/>
      <w:adjustRightInd w:val="0"/>
    </w:pPr>
    <w:rPr>
      <w:rFonts w:ascii="宋体" w:hAnsi="宋体" w:cs="宋体"/>
      <w:sz w:val="24"/>
      <w:szCs w:val="24"/>
    </w:rPr>
  </w:style>
  <w:style w:type="paragraph" w:customStyle="1" w:styleId="TOC10">
    <w:name w:val="TOC 标题1"/>
    <w:basedOn w:val="10"/>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061">
    <w:name w:val="06、“1.”正文四级标题"/>
    <w:basedOn w:val="a"/>
    <w:qFormat/>
    <w:pPr>
      <w:numPr>
        <w:ilvl w:val="2"/>
        <w:numId w:val="2"/>
      </w:numPr>
      <w:tabs>
        <w:tab w:val="left" w:pos="0"/>
      </w:tabs>
      <w:wordWrap w:val="0"/>
      <w:topLinePunct/>
      <w:ind w:firstLineChars="200" w:firstLine="803"/>
    </w:pPr>
    <w:rPr>
      <w:snapToGrid w:val="0"/>
      <w:szCs w:val="24"/>
    </w:rPr>
  </w:style>
  <w:style w:type="paragraph" w:customStyle="1" w:styleId="20">
    <w:name w:val="20、第五章“(一)”三级标题"/>
    <w:basedOn w:val="01"/>
    <w:qFormat/>
    <w:pPr>
      <w:pageBreakBefore/>
      <w:numPr>
        <w:numId w:val="3"/>
      </w:numPr>
      <w:spacing w:beforeLines="50" w:afterLines="50"/>
      <w:jc w:val="center"/>
      <w:outlineLvl w:val="2"/>
    </w:pPr>
    <w:rPr>
      <w:b/>
      <w:sz w:val="28"/>
    </w:rPr>
  </w:style>
  <w:style w:type="paragraph" w:customStyle="1" w:styleId="2a">
    <w:name w:val="样式 首行缩进:  2 字符"/>
    <w:basedOn w:val="a"/>
    <w:link w:val="2Char"/>
    <w:qFormat/>
    <w:pPr>
      <w:spacing w:line="400" w:lineRule="exact"/>
      <w:ind w:firstLineChars="200" w:firstLine="200"/>
    </w:pPr>
    <w:rPr>
      <w:rFonts w:cs="宋体"/>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f">
    <w:name w:val="正文文字缩进"/>
    <w:qFormat/>
    <w:pPr>
      <w:spacing w:line="351" w:lineRule="atLeast"/>
      <w:ind w:firstLine="555"/>
      <w:textAlignment w:val="baseline"/>
    </w:pPr>
    <w:rPr>
      <w:rFonts w:ascii="Calibri" w:hAnsi="Calibri"/>
      <w:color w:val="000000"/>
      <w:sz w:val="28"/>
    </w:rPr>
  </w:style>
  <w:style w:type="paragraph" w:customStyle="1" w:styleId="16">
    <w:name w:val="列表段落1"/>
    <w:basedOn w:val="a"/>
    <w:qFormat/>
    <w:pPr>
      <w:ind w:firstLineChars="200" w:firstLine="420"/>
    </w:pPr>
    <w:rPr>
      <w:rFonts w:ascii="Calibri" w:hAnsi="Calibri"/>
    </w:rPr>
  </w:style>
  <w:style w:type="paragraph" w:customStyle="1" w:styleId="91">
    <w:name w:val="修订9"/>
    <w:uiPriority w:val="99"/>
    <w:semiHidden/>
    <w:qFormat/>
    <w:rPr>
      <w:kern w:val="2"/>
      <w:sz w:val="21"/>
      <w:szCs w:val="22"/>
    </w:rPr>
  </w:style>
  <w:style w:type="character" w:customStyle="1" w:styleId="60">
    <w:name w:val="标题 6 字符"/>
    <w:basedOn w:val="a1"/>
    <w:link w:val="6"/>
    <w:qFormat/>
    <w:rPr>
      <w:rFonts w:ascii="Arial" w:eastAsia="黑体" w:hAnsi="Arial"/>
      <w:b/>
      <w:kern w:val="2"/>
      <w:sz w:val="24"/>
      <w:szCs w:val="24"/>
    </w:rPr>
  </w:style>
  <w:style w:type="character" w:customStyle="1" w:styleId="70">
    <w:name w:val="标题 7 字符"/>
    <w:basedOn w:val="a1"/>
    <w:link w:val="7"/>
    <w:qFormat/>
    <w:rPr>
      <w:b/>
      <w:kern w:val="2"/>
      <w:sz w:val="24"/>
      <w:szCs w:val="24"/>
    </w:rPr>
  </w:style>
  <w:style w:type="character" w:customStyle="1" w:styleId="80">
    <w:name w:val="标题 8 字符"/>
    <w:basedOn w:val="a1"/>
    <w:link w:val="8"/>
    <w:qFormat/>
    <w:rPr>
      <w:rFonts w:ascii="Arial" w:eastAsia="黑体" w:hAnsi="Arial"/>
      <w:kern w:val="2"/>
      <w:sz w:val="24"/>
      <w:szCs w:val="24"/>
    </w:rPr>
  </w:style>
  <w:style w:type="character" w:customStyle="1" w:styleId="90">
    <w:name w:val="标题 9 字符"/>
    <w:basedOn w:val="a1"/>
    <w:link w:val="9"/>
    <w:qFormat/>
    <w:rPr>
      <w:rFonts w:ascii="Arial" w:eastAsia="黑体" w:hAnsi="Arial"/>
      <w:kern w:val="2"/>
      <w:sz w:val="21"/>
      <w:szCs w:val="24"/>
    </w:rPr>
  </w:style>
  <w:style w:type="paragraph" w:customStyle="1" w:styleId="17">
    <w:name w:val="正文文本1"/>
    <w:basedOn w:val="18"/>
    <w:next w:val="15"/>
    <w:qFormat/>
    <w:pPr>
      <w:spacing w:afterLines="50"/>
    </w:pPr>
  </w:style>
  <w:style w:type="paragraph" w:customStyle="1" w:styleId="18">
    <w:name w:val="表格内1"/>
    <w:next w:val="17"/>
    <w:qFormat/>
    <w:pPr>
      <w:widowControl w:val="0"/>
      <w:ind w:left="425" w:hanging="425"/>
      <w:jc w:val="both"/>
    </w:pPr>
    <w:rPr>
      <w:rFonts w:ascii="Calibri" w:hAnsi="Calibri" w:cs="黑体"/>
      <w:b/>
      <w:kern w:val="2"/>
      <w:sz w:val="21"/>
      <w:szCs w:val="22"/>
    </w:rPr>
  </w:style>
  <w:style w:type="character" w:customStyle="1" w:styleId="af3">
    <w:name w:val="日期 字符"/>
    <w:basedOn w:val="a1"/>
    <w:link w:val="af2"/>
    <w:qFormat/>
    <w:rPr>
      <w:rFonts w:eastAsia="黑体"/>
      <w:kern w:val="2"/>
      <w:sz w:val="36"/>
    </w:rPr>
  </w:style>
  <w:style w:type="character" w:customStyle="1" w:styleId="afb">
    <w:name w:val="副标题 字符"/>
    <w:basedOn w:val="a1"/>
    <w:link w:val="afa"/>
    <w:qFormat/>
    <w:rPr>
      <w:rFonts w:ascii="Cambria" w:hAnsi="Cambria"/>
      <w:b/>
      <w:bCs/>
      <w:kern w:val="28"/>
      <w:sz w:val="32"/>
      <w:szCs w:val="32"/>
    </w:rPr>
  </w:style>
  <w:style w:type="character" w:customStyle="1" w:styleId="34">
    <w:name w:val="正文文本缩进 3 字符"/>
    <w:basedOn w:val="a1"/>
    <w:link w:val="33"/>
    <w:qFormat/>
    <w:rPr>
      <w:rFonts w:ascii="黑体" w:eastAsia="黑体"/>
      <w:kern w:val="2"/>
      <w:sz w:val="30"/>
      <w:szCs w:val="28"/>
    </w:rPr>
  </w:style>
  <w:style w:type="character" w:customStyle="1" w:styleId="25">
    <w:name w:val="正文文本 2 字符"/>
    <w:basedOn w:val="a1"/>
    <w:link w:val="24"/>
    <w:qFormat/>
    <w:rPr>
      <w:kern w:val="2"/>
      <w:sz w:val="21"/>
      <w:szCs w:val="24"/>
    </w:rPr>
  </w:style>
  <w:style w:type="character" w:customStyle="1" w:styleId="afe">
    <w:name w:val="标题 字符"/>
    <w:basedOn w:val="a1"/>
    <w:link w:val="afd"/>
    <w:qFormat/>
    <w:rPr>
      <w:rFonts w:ascii="等线 Light" w:hAnsi="等线 Light"/>
      <w:b/>
      <w:bCs/>
      <w:kern w:val="2"/>
      <w:sz w:val="32"/>
      <w:szCs w:val="32"/>
    </w:rPr>
  </w:style>
  <w:style w:type="character" w:customStyle="1" w:styleId="27">
    <w:name w:val="正文文本首行缩进 2 字符"/>
    <w:basedOn w:val="ae"/>
    <w:link w:val="26"/>
    <w:qFormat/>
    <w:rPr>
      <w:kern w:val="2"/>
      <w:sz w:val="32"/>
      <w:szCs w:val="22"/>
    </w:rPr>
  </w:style>
  <w:style w:type="character" w:customStyle="1" w:styleId="NormalCharacter">
    <w:name w:val="NormalCharacter"/>
    <w:semiHidden/>
    <w:qFormat/>
    <w:rPr>
      <w:rFonts w:ascii="Calibri" w:eastAsia="宋体" w:hAnsi="Calibri" w:cs="Times New Roman"/>
      <w:kern w:val="2"/>
      <w:sz w:val="21"/>
      <w:szCs w:val="24"/>
      <w:lang w:val="en-US" w:eastAsia="zh-CN" w:bidi="ar-SA"/>
    </w:rPr>
  </w:style>
  <w:style w:type="character" w:customStyle="1" w:styleId="3CharCharChar">
    <w:name w:val="标题 3 Char Char Char"/>
    <w:qFormat/>
    <w:rPr>
      <w:rFonts w:eastAsia="宋体"/>
      <w:b/>
      <w:kern w:val="2"/>
      <w:sz w:val="32"/>
      <w:lang w:val="en-US" w:eastAsia="zh-CN" w:bidi="ar-SA"/>
    </w:rPr>
  </w:style>
  <w:style w:type="character" w:customStyle="1" w:styleId="2Char">
    <w:name w:val="样式 首行缩进:  2 字符 Char"/>
    <w:link w:val="2a"/>
    <w:qFormat/>
    <w:locked/>
    <w:rPr>
      <w:rFonts w:cs="宋体"/>
      <w:kern w:val="2"/>
      <w:sz w:val="24"/>
      <w:szCs w:val="24"/>
    </w:rPr>
  </w:style>
  <w:style w:type="character" w:customStyle="1" w:styleId="font01">
    <w:name w:val="font01"/>
    <w:qFormat/>
    <w:rPr>
      <w:rFonts w:ascii="宋体" w:eastAsia="宋体" w:hAnsi="宋体" w:cs="宋体" w:hint="eastAsia"/>
      <w:color w:val="FF0000"/>
      <w:sz w:val="22"/>
      <w:szCs w:val="22"/>
      <w:u w:val="none"/>
    </w:rPr>
  </w:style>
  <w:style w:type="character" w:customStyle="1" w:styleId="textnormchn1">
    <w:name w:val="textnorm_chn1"/>
    <w:qFormat/>
    <w:rPr>
      <w:rFonts w:ascii="Arial" w:hAnsi="Arial" w:cs="Arial" w:hint="default"/>
      <w:color w:val="21254A"/>
      <w:sz w:val="22"/>
      <w:szCs w:val="22"/>
    </w:rPr>
  </w:style>
  <w:style w:type="character" w:customStyle="1" w:styleId="font11">
    <w:name w:val="font11"/>
    <w:qFormat/>
    <w:rPr>
      <w:rFonts w:ascii="宋体" w:eastAsia="宋体" w:hAnsi="宋体" w:cs="宋体" w:hint="eastAsia"/>
      <w:color w:val="000000"/>
      <w:sz w:val="22"/>
      <w:szCs w:val="22"/>
      <w:u w:val="none"/>
    </w:rPr>
  </w:style>
  <w:style w:type="character" w:customStyle="1" w:styleId="CharChar0">
    <w:name w:val="Char Char"/>
    <w:qFormat/>
    <w:rPr>
      <w:rFonts w:eastAsia="宋体"/>
      <w:b/>
      <w:kern w:val="2"/>
      <w:sz w:val="32"/>
      <w:lang w:val="en-US" w:eastAsia="zh-CN" w:bidi="ar-SA"/>
    </w:rPr>
  </w:style>
  <w:style w:type="character" w:customStyle="1" w:styleId="unnamed31">
    <w:name w:val="unnamed31"/>
    <w:qFormat/>
    <w:rPr>
      <w:sz w:val="22"/>
      <w:szCs w:val="22"/>
    </w:rPr>
  </w:style>
  <w:style w:type="character" w:customStyle="1" w:styleId="3CharCharChar1">
    <w:name w:val="标题 3 Char Char Char1"/>
    <w:qFormat/>
    <w:rPr>
      <w:rFonts w:eastAsia="宋体"/>
      <w:b/>
      <w:kern w:val="2"/>
      <w:sz w:val="32"/>
      <w:lang w:val="en-US" w:eastAsia="zh-CN" w:bidi="ar-SA"/>
    </w:rPr>
  </w:style>
  <w:style w:type="character" w:customStyle="1" w:styleId="hui3">
    <w:name w:val="hui3"/>
    <w:qFormat/>
    <w:rPr>
      <w:color w:val="333333"/>
    </w:rPr>
  </w:style>
  <w:style w:type="character" w:customStyle="1" w:styleId="Char2">
    <w:name w:val="正文首行缩进两字符 Char"/>
    <w:qFormat/>
    <w:rPr>
      <w:rFonts w:eastAsia="宋体"/>
      <w:kern w:val="2"/>
      <w:sz w:val="21"/>
      <w:szCs w:val="24"/>
      <w:lang w:val="en-US" w:eastAsia="zh-CN" w:bidi="ar-SA"/>
    </w:rPr>
  </w:style>
  <w:style w:type="character" w:customStyle="1" w:styleId="font4111">
    <w:name w:val="font_4_1_11"/>
    <w:qFormat/>
    <w:rPr>
      <w:rFonts w:ascii="微软雅黑" w:eastAsia="微软雅黑" w:hAnsi="微软雅黑" w:hint="eastAsia"/>
      <w:color w:val="FF0000"/>
      <w:sz w:val="27"/>
      <w:szCs w:val="27"/>
    </w:rPr>
  </w:style>
  <w:style w:type="character" w:customStyle="1" w:styleId="fontstyle01">
    <w:name w:val="fontstyle01"/>
    <w:qFormat/>
    <w:rPr>
      <w:rFonts w:ascii="新宋体" w:eastAsia="新宋体" w:hAnsi="新宋体" w:cs="新宋体"/>
      <w:color w:val="000000"/>
      <w:sz w:val="22"/>
      <w:szCs w:val="22"/>
    </w:rPr>
  </w:style>
  <w:style w:type="paragraph" w:customStyle="1" w:styleId="1">
    <w:name w:val="(符号)三标题1."/>
    <w:basedOn w:val="a"/>
    <w:qFormat/>
    <w:pPr>
      <w:numPr>
        <w:numId w:val="4"/>
      </w:numPr>
      <w:spacing w:before="140" w:after="140" w:line="500" w:lineRule="exact"/>
      <w:outlineLvl w:val="2"/>
    </w:pPr>
    <w:rPr>
      <w:rFonts w:ascii="楷体_GB2312" w:eastAsia="楷体_GB2312" w:hAnsi="宋体"/>
      <w:b/>
      <w:sz w:val="28"/>
      <w:szCs w:val="20"/>
    </w:rPr>
  </w:style>
  <w:style w:type="paragraph" w:customStyle="1" w:styleId="afff0">
    <w:name w:val="表格"/>
    <w:basedOn w:val="a"/>
    <w:qFormat/>
    <w:pPr>
      <w:spacing w:line="400" w:lineRule="exact"/>
    </w:pPr>
    <w:rPr>
      <w:sz w:val="24"/>
      <w:szCs w:val="24"/>
    </w:rPr>
  </w:style>
  <w:style w:type="paragraph" w:customStyle="1" w:styleId="xl67">
    <w:name w:val="xl67"/>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rPr>
  </w:style>
  <w:style w:type="paragraph" w:customStyle="1" w:styleId="reader-word-layerreader-word-s4-1">
    <w:name w:val="reader-word-layer reader-word-s4-1"/>
    <w:basedOn w:val="a"/>
    <w:qFormat/>
    <w:pPr>
      <w:widowControl/>
      <w:spacing w:before="100" w:beforeAutospacing="1" w:after="100" w:afterAutospacing="1"/>
      <w:jc w:val="left"/>
    </w:pPr>
    <w:rPr>
      <w:rFonts w:ascii="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2"/>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rPr>
  </w:style>
  <w:style w:type="paragraph" w:customStyle="1" w:styleId="11">
    <w:name w:val="(符号)四标题1.1"/>
    <w:basedOn w:val="a"/>
    <w:qFormat/>
    <w:pPr>
      <w:numPr>
        <w:ilvl w:val="1"/>
        <w:numId w:val="4"/>
      </w:numPr>
      <w:spacing w:line="500" w:lineRule="exact"/>
    </w:pPr>
    <w:rPr>
      <w:rFonts w:ascii="宋体" w:hAnsi="宋体"/>
      <w:color w:val="000000"/>
      <w:kern w:val="0"/>
      <w:sz w:val="24"/>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xl68">
    <w:name w:val="xl68"/>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afff1">
    <w:name w:val="标书正文格式"/>
    <w:qFormat/>
    <w:pPr>
      <w:spacing w:line="360" w:lineRule="auto"/>
      <w:ind w:firstLineChars="200" w:firstLine="200"/>
    </w:pPr>
    <w:rPr>
      <w:rFonts w:eastAsia="楷体_GB2312"/>
      <w:kern w:val="2"/>
      <w:sz w:val="24"/>
      <w:szCs w:val="24"/>
    </w:rPr>
  </w:style>
  <w:style w:type="paragraph" w:customStyle="1" w:styleId="TableText">
    <w:name w:val="Table Text"/>
    <w:basedOn w:val="a"/>
    <w:qFormat/>
    <w:pPr>
      <w:widowControl/>
      <w:spacing w:before="60" w:after="60"/>
      <w:jc w:val="left"/>
    </w:pPr>
    <w:rPr>
      <w:kern w:val="0"/>
      <w:szCs w:val="24"/>
    </w:rPr>
  </w:style>
  <w:style w:type="paragraph" w:customStyle="1" w:styleId="111">
    <w:name w:val="(符号)五标题1.1.1"/>
    <w:basedOn w:val="a"/>
    <w:qFormat/>
    <w:pPr>
      <w:numPr>
        <w:ilvl w:val="2"/>
        <w:numId w:val="4"/>
      </w:numPr>
      <w:spacing w:line="500" w:lineRule="exact"/>
    </w:pPr>
    <w:rPr>
      <w:rFonts w:ascii="宋体" w:hAnsi="宋体"/>
      <w:color w:val="000000"/>
      <w:sz w:val="24"/>
      <w:szCs w:val="20"/>
    </w:rPr>
  </w:style>
  <w:style w:type="paragraph" w:customStyle="1" w:styleId="xl74">
    <w:name w:val="xl74"/>
    <w:basedOn w:val="a"/>
    <w:qFormat/>
    <w:pPr>
      <w:widowControl/>
      <w:spacing w:before="100" w:beforeAutospacing="1" w:after="100" w:afterAutospacing="1"/>
      <w:jc w:val="center"/>
    </w:pPr>
    <w:rPr>
      <w:rFonts w:ascii="宋体" w:hAnsi="宋体" w:cs="宋体"/>
      <w:kern w:val="0"/>
      <w:sz w:val="22"/>
    </w:rPr>
  </w:style>
  <w:style w:type="paragraph" w:customStyle="1" w:styleId="xl80">
    <w:name w:val="xl80"/>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0">
    <w:name w:val="Char1"/>
    <w:basedOn w:val="a"/>
    <w:qFormat/>
    <w:rPr>
      <w:szCs w:val="21"/>
    </w:rPr>
  </w:style>
  <w:style w:type="paragraph" w:customStyle="1" w:styleId="19">
    <w:name w:val="正文缩进1"/>
    <w:basedOn w:val="a"/>
    <w:next w:val="a"/>
    <w:qFormat/>
    <w:pPr>
      <w:widowControl/>
      <w:ind w:firstLine="420"/>
    </w:pPr>
    <w:rPr>
      <w:color w:val="000000"/>
      <w:szCs w:val="20"/>
    </w:rPr>
  </w:style>
  <w:style w:type="paragraph" w:customStyle="1" w:styleId="msolistparagraph0">
    <w:name w:val="msolistparagraph"/>
    <w:basedOn w:val="a"/>
    <w:qFormat/>
    <w:pPr>
      <w:ind w:firstLineChars="200" w:firstLine="420"/>
    </w:pPr>
    <w:rPr>
      <w:rFonts w:ascii="Calibri" w:hAnsi="Calibri" w:cs="Calibri"/>
    </w:rPr>
  </w:style>
  <w:style w:type="paragraph" w:customStyle="1" w:styleId="xl69">
    <w:name w:val="xl69"/>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CharCharCharChar">
    <w:name w:val="Char Char Char Char"/>
    <w:basedOn w:val="a"/>
    <w:qFormat/>
    <w:pPr>
      <w:widowControl/>
      <w:spacing w:before="100" w:beforeAutospacing="1" w:after="100" w:afterAutospacing="1" w:line="360" w:lineRule="auto"/>
      <w:jc w:val="left"/>
    </w:pPr>
    <w:rPr>
      <w:rFonts w:ascii="Verdana" w:hAnsi="Verdana"/>
      <w:kern w:val="0"/>
      <w:sz w:val="20"/>
      <w:szCs w:val="21"/>
      <w:lang w:eastAsia="en-US"/>
    </w:rPr>
  </w:style>
  <w:style w:type="paragraph" w:customStyle="1" w:styleId="Char2CharCharChar">
    <w:name w:val="Char2 Char Char Char"/>
    <w:basedOn w:val="a"/>
    <w:qFormat/>
    <w:rPr>
      <w:rFonts w:ascii="仿宋_GB2312" w:eastAsia="仿宋_GB2312"/>
      <w:b/>
      <w:sz w:val="32"/>
      <w:szCs w:val="32"/>
    </w:rPr>
  </w:style>
  <w:style w:type="paragraph" w:customStyle="1" w:styleId="plaintext">
    <w:name w:val="plaintext"/>
    <w:basedOn w:val="a"/>
    <w:qFormat/>
    <w:pPr>
      <w:widowControl/>
      <w:spacing w:before="100" w:beforeAutospacing="1" w:after="100" w:afterAutospacing="1"/>
      <w:jc w:val="left"/>
    </w:pPr>
    <w:rPr>
      <w:rFonts w:ascii="宋体" w:hAnsi="宋体"/>
      <w:kern w:val="0"/>
      <w:sz w:val="24"/>
      <w:szCs w:val="24"/>
    </w:rPr>
  </w:style>
  <w:style w:type="paragraph" w:customStyle="1" w:styleId="xl82">
    <w:name w:val="xl82"/>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Normal1">
    <w:name w:val="Normal1"/>
    <w:qFormat/>
    <w:pPr>
      <w:widowControl w:val="0"/>
      <w:adjustRightInd w:val="0"/>
      <w:spacing w:line="312" w:lineRule="atLeast"/>
      <w:jc w:val="both"/>
      <w:textAlignment w:val="baseline"/>
    </w:pPr>
    <w:rPr>
      <w:rFonts w:ascii="宋体"/>
      <w:sz w:val="34"/>
    </w:rPr>
  </w:style>
  <w:style w:type="paragraph" w:customStyle="1" w:styleId="BodyText21">
    <w:name w:val="Body Text 21"/>
    <w:basedOn w:val="a"/>
    <w:qFormat/>
    <w:pPr>
      <w:adjustRightInd w:val="0"/>
      <w:spacing w:line="300" w:lineRule="auto"/>
      <w:jc w:val="center"/>
      <w:textAlignment w:val="baseline"/>
    </w:pPr>
    <w:rPr>
      <w:rFonts w:ascii="宋体" w:hAnsi="宋体"/>
      <w:sz w:val="24"/>
      <w:szCs w:val="20"/>
    </w:rPr>
  </w:style>
  <w:style w:type="paragraph" w:customStyle="1" w:styleId="ParaCharCharCharChar">
    <w:name w:val="默认段落字体 Para Char Char Char Char"/>
    <w:basedOn w:val="a"/>
    <w:qFormat/>
    <w:rPr>
      <w:szCs w:val="24"/>
    </w:rPr>
  </w:style>
  <w:style w:type="paragraph" w:customStyle="1" w:styleId="CharCharCharCharCharChar">
    <w:name w:val="Char Char Char Char Char Char"/>
    <w:basedOn w:val="a"/>
    <w:qFormat/>
    <w:rPr>
      <w:rFonts w:ascii="Tahoma" w:hAnsi="Tahoma"/>
      <w:sz w:val="24"/>
      <w:szCs w:val="20"/>
    </w:rPr>
  </w:style>
  <w:style w:type="paragraph" w:customStyle="1" w:styleId="Char11">
    <w:name w:val="Char11"/>
    <w:basedOn w:val="a"/>
    <w:qFormat/>
    <w:rPr>
      <w:rFonts w:ascii="仿宋_GB2312" w:eastAsia="仿宋_GB2312"/>
      <w:b/>
      <w:sz w:val="32"/>
      <w:szCs w:val="32"/>
    </w:rPr>
  </w:style>
  <w:style w:type="paragraph" w:customStyle="1" w:styleId="xl65">
    <w:name w:val="xl65"/>
    <w:basedOn w:val="a"/>
    <w:qFormat/>
    <w:pPr>
      <w:widowControl/>
      <w:spacing w:before="100" w:beforeAutospacing="1" w:after="100" w:afterAutospacing="1"/>
      <w:jc w:val="left"/>
    </w:pPr>
    <w:rPr>
      <w:rFonts w:ascii="宋体" w:hAnsi="宋体" w:cs="宋体"/>
      <w:kern w:val="0"/>
      <w:sz w:val="22"/>
    </w:rPr>
  </w:style>
  <w:style w:type="paragraph" w:customStyle="1" w:styleId="PlainText1">
    <w:name w:val="Plain Text1"/>
    <w:basedOn w:val="a"/>
    <w:qFormat/>
    <w:pPr>
      <w:adjustRightInd w:val="0"/>
      <w:textAlignment w:val="baseline"/>
    </w:pPr>
    <w:rPr>
      <w:rFonts w:ascii="宋体" w:hAnsi="Courier New"/>
      <w:szCs w:val="20"/>
    </w:rPr>
  </w:style>
  <w:style w:type="paragraph" w:customStyle="1" w:styleId="xl66">
    <w:name w:val="xl66"/>
    <w:basedOn w:val="a"/>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rPr>
  </w:style>
  <w:style w:type="paragraph" w:customStyle="1" w:styleId="xl81">
    <w:name w:val="xl81"/>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CharCharCharCharCharChar1Char">
    <w:name w:val="Char Char Char Char Char Char1 Char"/>
    <w:basedOn w:val="a5"/>
    <w:qFormat/>
    <w:rPr>
      <w:rFonts w:ascii="Tahoma" w:hAnsi="Tahoma"/>
      <w:sz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rPr>
  </w:style>
  <w:style w:type="paragraph" w:customStyle="1" w:styleId="1a">
    <w:name w:val="列出段落1"/>
    <w:basedOn w:val="a"/>
    <w:uiPriority w:val="34"/>
    <w:qFormat/>
    <w:pPr>
      <w:spacing w:line="360" w:lineRule="auto"/>
      <w:ind w:firstLine="431"/>
      <w:jc w:val="left"/>
    </w:pPr>
    <w:rPr>
      <w:rFonts w:ascii="宋体" w:eastAsia="微软雅黑" w:hAnsi="宋体"/>
    </w:rPr>
  </w:style>
  <w:style w:type="paragraph" w:customStyle="1" w:styleId="tablehead">
    <w:name w:val="table head"/>
    <w:basedOn w:val="a"/>
    <w:qFormat/>
    <w:pPr>
      <w:keepNext/>
      <w:keepLines/>
      <w:adjustRightInd w:val="0"/>
      <w:spacing w:line="312" w:lineRule="atLeast"/>
      <w:jc w:val="center"/>
      <w:textAlignment w:val="baseline"/>
    </w:pPr>
    <w:rPr>
      <w:b/>
      <w:kern w:val="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110">
    <w:name w:val="正文11"/>
    <w:next w:val="17"/>
    <w:qFormat/>
    <w:pPr>
      <w:widowControl w:val="0"/>
      <w:adjustRightInd w:val="0"/>
      <w:spacing w:line="312" w:lineRule="atLeast"/>
      <w:jc w:val="both"/>
      <w:textAlignment w:val="baseline"/>
    </w:pPr>
    <w:rPr>
      <w:rFonts w:ascii="宋体" w:hAnsi="Calibri"/>
      <w:sz w:val="3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xl79">
    <w:name w:val="xl79"/>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b/>
      <w:bCs/>
      <w:kern w:val="0"/>
      <w:sz w:val="22"/>
    </w:rPr>
  </w:style>
  <w:style w:type="paragraph" w:customStyle="1" w:styleId="xl77">
    <w:name w:val="xl77"/>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CharChar1CharCharCharCharCharChar">
    <w:name w:val="Char Char1 Char Char Char Char Char Char"/>
    <w:basedOn w:val="a"/>
    <w:qFormat/>
    <w:pPr>
      <w:widowControl/>
      <w:spacing w:after="160" w:line="240" w:lineRule="exact"/>
      <w:jc w:val="left"/>
    </w:pPr>
    <w:rPr>
      <w:szCs w:val="24"/>
    </w:rPr>
  </w:style>
  <w:style w:type="paragraph" w:customStyle="1" w:styleId="afff2">
    <w:name w:val="文档正文"/>
    <w:basedOn w:val="a"/>
    <w:qFormat/>
    <w:rPr>
      <w:rFonts w:ascii="Arial" w:hAnsi="Arial" w:cs="Arial"/>
      <w:bCs/>
      <w:szCs w:val="21"/>
    </w:rPr>
  </w:style>
  <w:style w:type="paragraph" w:customStyle="1" w:styleId="Afff3">
    <w:name w:val="正文 A"/>
    <w:qFormat/>
    <w:pPr>
      <w:widowControl w:val="0"/>
      <w:jc w:val="both"/>
    </w:pPr>
    <w:rPr>
      <w:rFonts w:eastAsia="Arial Unicode MS" w:hAnsi="Arial Unicode MS" w:cs="Arial Unicode MS"/>
      <w:color w:val="000000"/>
      <w:kern w:val="2"/>
      <w:sz w:val="21"/>
      <w:szCs w:val="21"/>
    </w:rPr>
  </w:style>
  <w:style w:type="paragraph" w:customStyle="1" w:styleId="xl78">
    <w:name w:val="xl78"/>
    <w:basedOn w:val="a"/>
    <w:qFormat/>
    <w:pPr>
      <w:widowControl/>
      <w:spacing w:before="100" w:beforeAutospacing="1" w:after="100" w:afterAutospacing="1"/>
      <w:jc w:val="center"/>
    </w:pPr>
    <w:rPr>
      <w:rFonts w:ascii="宋体" w:hAnsi="宋体" w:cs="宋体"/>
      <w:kern w:val="0"/>
      <w:sz w:val="24"/>
      <w:szCs w:val="24"/>
    </w:rPr>
  </w:style>
  <w:style w:type="paragraph" w:customStyle="1" w:styleId="-">
    <w:name w:val="公文处理助手-正文样式"/>
    <w:qFormat/>
    <w:pPr>
      <w:spacing w:line="581" w:lineRule="exact"/>
      <w:ind w:firstLine="640"/>
      <w:jc w:val="both"/>
    </w:pPr>
    <w:rPr>
      <w:rFonts w:eastAsia="仿宋_GB2312"/>
      <w:sz w:val="32"/>
    </w:rPr>
  </w:style>
  <w:style w:type="character" w:customStyle="1" w:styleId="afff4">
    <w:name w:val="无"/>
    <w:qFormat/>
  </w:style>
  <w:style w:type="paragraph" w:customStyle="1" w:styleId="AnnotationText">
    <w:name w:val="AnnotationText"/>
    <w:basedOn w:val="a"/>
    <w:qFormat/>
    <w:rPr>
      <w:szCs w:val="20"/>
    </w:rPr>
  </w:style>
  <w:style w:type="paragraph" w:customStyle="1" w:styleId="1b">
    <w:name w:val="无间隔1"/>
    <w:uiPriority w:val="1"/>
    <w:qFormat/>
    <w:rPr>
      <w:rFonts w:ascii="Calibri" w:hAnsi="Calibri"/>
      <w:sz w:val="22"/>
      <w:szCs w:val="22"/>
    </w:rPr>
  </w:style>
  <w:style w:type="paragraph" w:customStyle="1" w:styleId="1c">
    <w:name w:val="引用1"/>
    <w:basedOn w:val="a"/>
    <w:next w:val="a"/>
    <w:qFormat/>
    <w:pPr>
      <w:widowControl/>
      <w:wordWrap w:val="0"/>
      <w:spacing w:before="200" w:after="160"/>
      <w:ind w:left="864" w:right="864"/>
      <w:jc w:val="left"/>
    </w:pPr>
    <w:rPr>
      <w:rFonts w:eastAsia="仿宋_GB2312"/>
      <w:kern w:val="0"/>
      <w:sz w:val="24"/>
      <w:szCs w:val="24"/>
    </w:rPr>
  </w:style>
  <w:style w:type="paragraph" w:customStyle="1" w:styleId="afff5">
    <w:name w:val="表格内容"/>
    <w:basedOn w:val="a"/>
    <w:uiPriority w:val="2"/>
    <w:qFormat/>
    <w:pPr>
      <w:jc w:val="center"/>
    </w:pPr>
    <w:rPr>
      <w:szCs w:val="20"/>
    </w:rPr>
  </w:style>
  <w:style w:type="character" w:customStyle="1" w:styleId="c-icon28">
    <w:name w:val="c-icon28"/>
    <w:qFormat/>
  </w:style>
  <w:style w:type="character" w:customStyle="1" w:styleId="hover24">
    <w:name w:val="hover24"/>
    <w:qFormat/>
  </w:style>
  <w:style w:type="character" w:customStyle="1" w:styleId="hover25">
    <w:name w:val="hover25"/>
    <w:qFormat/>
    <w:rPr>
      <w:color w:val="315EFB"/>
    </w:rPr>
  </w:style>
  <w:style w:type="character" w:customStyle="1" w:styleId="hover26">
    <w:name w:val="hover26"/>
    <w:qFormat/>
    <w:rPr>
      <w:color w:val="315EFB"/>
    </w:rPr>
  </w:style>
  <w:style w:type="paragraph" w:styleId="afff6">
    <w:name w:val="No Spacing"/>
    <w:uiPriority w:val="99"/>
    <w:qFormat/>
    <w:pPr>
      <w:widowControl w:val="0"/>
      <w:jc w:val="both"/>
    </w:pPr>
    <w:rPr>
      <w:rFonts w:ascii="Calibri" w:hAnsi="Calibri"/>
      <w:kern w:val="2"/>
      <w:sz w:val="21"/>
      <w:szCs w:val="22"/>
    </w:rPr>
  </w:style>
  <w:style w:type="character" w:customStyle="1" w:styleId="font41">
    <w:name w:val="font41"/>
    <w:qFormat/>
    <w:rPr>
      <w:rFonts w:ascii="微软雅黑" w:eastAsia="微软雅黑" w:hAnsi="微软雅黑" w:cs="微软雅黑" w:hint="eastAsia"/>
      <w:color w:val="000000"/>
      <w:sz w:val="20"/>
      <w:szCs w:val="20"/>
      <w:u w:val="single"/>
    </w:rPr>
  </w:style>
  <w:style w:type="character" w:customStyle="1" w:styleId="font31">
    <w:name w:val="font31"/>
    <w:qFormat/>
    <w:rPr>
      <w:rFonts w:ascii="微软雅黑" w:eastAsia="微软雅黑" w:hAnsi="微软雅黑" w:cs="微软雅黑" w:hint="eastAsia"/>
      <w:color w:val="000000"/>
      <w:sz w:val="18"/>
      <w:szCs w:val="18"/>
      <w:u w:val="none"/>
    </w:rPr>
  </w:style>
  <w:style w:type="character" w:customStyle="1" w:styleId="font51">
    <w:name w:val="font51"/>
    <w:qFormat/>
    <w:rPr>
      <w:rFonts w:ascii="微软雅黑" w:eastAsia="微软雅黑" w:hAnsi="微软雅黑" w:cs="微软雅黑" w:hint="eastAsia"/>
      <w:color w:val="FF0000"/>
      <w:sz w:val="18"/>
      <w:szCs w:val="18"/>
      <w:u w:val="none"/>
    </w:rPr>
  </w:style>
  <w:style w:type="paragraph" w:customStyle="1" w:styleId="100">
    <w:name w:val="修订10"/>
    <w:uiPriority w:val="99"/>
    <w:unhideWhenUsed/>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4F85F3FF-9088-4200-A557-C0BA9A90A05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蒯仁凤</dc:creator>
  <cp:lastModifiedBy>中林 岳</cp:lastModifiedBy>
  <cp:revision>6</cp:revision>
  <cp:lastPrinted>2024-11-15T05:59:00Z</cp:lastPrinted>
  <dcterms:created xsi:type="dcterms:W3CDTF">2024-11-12T13:18:00Z</dcterms:created>
  <dcterms:modified xsi:type="dcterms:W3CDTF">2024-11-15T07:42:00Z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5EF074C8F79C4BED89C0AA7DBE2C1204_13</vt:lpwstr>
  </property>
</Properties>
</file>