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73AF1">
      <w:pPr>
        <w:pStyle w:val="2"/>
        <w:spacing w:before="0" w:after="0"/>
        <w:jc w:val="center"/>
        <w:rPr>
          <w:rFonts w:hint="eastAsia" w:ascii="仿宋_GB2312" w:hAnsi="仿宋" w:eastAsia="仿宋_GB2312"/>
          <w:sz w:val="32"/>
          <w:szCs w:val="32"/>
        </w:rPr>
      </w:pPr>
      <w:bookmarkStart w:id="0" w:name="_Hlk140658558"/>
      <w:r>
        <w:rPr>
          <w:rFonts w:hint="eastAsia" w:ascii="仿宋_GB2312" w:hAnsi="仿宋" w:eastAsia="仿宋_GB2312"/>
          <w:sz w:val="32"/>
          <w:szCs w:val="32"/>
        </w:rPr>
        <w:t>神龙温泉度假村2、3号楼消防改造</w:t>
      </w:r>
      <w:bookmarkStart w:id="2" w:name="_GoBack"/>
      <w:bookmarkEnd w:id="2"/>
      <w:r>
        <w:rPr>
          <w:rFonts w:hint="eastAsia" w:ascii="仿宋_GB2312" w:hAnsi="仿宋" w:eastAsia="仿宋_GB2312"/>
          <w:sz w:val="32"/>
          <w:szCs w:val="32"/>
        </w:rPr>
        <w:t>设计施工总承包项目</w:t>
      </w:r>
    </w:p>
    <w:p w14:paraId="1B750C57">
      <w:pPr>
        <w:pStyle w:val="2"/>
        <w:spacing w:before="0" w:after="0"/>
        <w:jc w:val="center"/>
        <w:rPr>
          <w:rFonts w:ascii="仿宋_GB2312" w:hAnsi="仿宋" w:eastAsia="仿宋_GB2312"/>
          <w:sz w:val="32"/>
          <w:szCs w:val="32"/>
        </w:rPr>
      </w:pPr>
      <w:r>
        <w:rPr>
          <w:rFonts w:hint="eastAsia" w:ascii="仿宋_GB2312" w:hAnsi="仿宋" w:eastAsia="仿宋_GB2312"/>
          <w:sz w:val="32"/>
          <w:szCs w:val="32"/>
        </w:rPr>
        <w:t>询价公告</w:t>
      </w:r>
    </w:p>
    <w:p w14:paraId="1A52506B">
      <w:pPr>
        <w:widowControl/>
        <w:shd w:val="clear" w:color="auto" w:fill="FFFFFF"/>
        <w:spacing w:after="150" w:line="360" w:lineRule="auto"/>
        <w:ind w:firstLine="480" w:firstLineChars="200"/>
        <w:jc w:val="left"/>
        <w:rPr>
          <w:rFonts w:ascii="仿宋_GB2312" w:hAnsi="仿宋" w:eastAsia="仿宋_GB2312"/>
          <w:bCs/>
          <w:kern w:val="0"/>
          <w:sz w:val="24"/>
          <w:szCs w:val="21"/>
        </w:rPr>
      </w:pPr>
      <w:bookmarkStart w:id="1" w:name="_Hlk153874998"/>
      <w:r>
        <w:rPr>
          <w:rFonts w:hint="eastAsia" w:ascii="仿宋_GB2312" w:hAnsi="仿宋" w:eastAsia="仿宋_GB2312"/>
          <w:bCs/>
          <w:kern w:val="0"/>
          <w:sz w:val="24"/>
          <w:szCs w:val="21"/>
        </w:rPr>
        <w:t>四川田湾河旅游开发有限责任公司（业主，以下简称“询价人”）拟对“神龙温泉度假村2、3号楼消防改造设计施工总承包项目”进行询价（询价编号：TWHLY/GC/2024010），现根据相关规定，遵循公开、公平、公正和诚实信用的原则，采用公开询价方式采购</w:t>
      </w:r>
      <w:r>
        <w:rPr>
          <w:rFonts w:ascii="仿宋_GB2312" w:hAnsi="仿宋" w:eastAsia="仿宋_GB2312"/>
          <w:bCs/>
          <w:kern w:val="0"/>
          <w:sz w:val="24"/>
          <w:szCs w:val="21"/>
        </w:rPr>
        <w:t>，现将具体事项公告如下</w:t>
      </w:r>
      <w:r>
        <w:rPr>
          <w:rFonts w:hint="eastAsia" w:ascii="仿宋_GB2312" w:hAnsi="仿宋" w:eastAsia="仿宋_GB2312"/>
          <w:bCs/>
          <w:kern w:val="0"/>
          <w:sz w:val="24"/>
          <w:szCs w:val="21"/>
        </w:rPr>
        <w:t>：</w:t>
      </w:r>
    </w:p>
    <w:p w14:paraId="0F81CDD3">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一、项目名称：神龙温泉度假村2、3号楼消防改造设计施工总承包项目。</w:t>
      </w:r>
    </w:p>
    <w:p w14:paraId="0FD6CA68">
      <w:pPr>
        <w:widowControl/>
        <w:shd w:val="clear" w:color="auto" w:fill="FFFFFF"/>
        <w:spacing w:after="150" w:line="360" w:lineRule="auto"/>
        <w:ind w:firstLine="482"/>
        <w:jc w:val="left"/>
        <w:rPr>
          <w:rFonts w:ascii="仿宋_GB2312" w:hAnsi="仿宋" w:eastAsia="仿宋_GB2312"/>
          <w:bCs/>
          <w:kern w:val="0"/>
          <w:sz w:val="24"/>
          <w:szCs w:val="21"/>
        </w:rPr>
      </w:pPr>
      <w:r>
        <w:rPr>
          <w:rFonts w:hint="eastAsia" w:ascii="仿宋_GB2312" w:hAnsi="仿宋" w:eastAsia="仿宋_GB2312"/>
          <w:bCs/>
          <w:kern w:val="0"/>
          <w:sz w:val="24"/>
          <w:szCs w:val="21"/>
        </w:rPr>
        <w:t>二、询价人：四川田湾河旅游开发有限责任公司。</w:t>
      </w:r>
    </w:p>
    <w:p w14:paraId="53A6277C">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三、项目地点：四川省雅安市石棉县草科乡祥福街87号。</w:t>
      </w:r>
    </w:p>
    <w:p w14:paraId="05560545">
      <w:pPr>
        <w:widowControl/>
        <w:shd w:val="clear" w:color="auto" w:fill="FFFFFF"/>
        <w:spacing w:after="150" w:line="360" w:lineRule="auto"/>
        <w:ind w:firstLine="482"/>
        <w:jc w:val="left"/>
        <w:rPr>
          <w:rFonts w:ascii="仿宋_GB2312" w:hAnsi="仿宋" w:eastAsia="仿宋_GB2312"/>
          <w:bCs/>
          <w:kern w:val="0"/>
          <w:sz w:val="24"/>
          <w:szCs w:val="21"/>
        </w:rPr>
      </w:pPr>
      <w:r>
        <w:rPr>
          <w:rFonts w:hint="eastAsia" w:ascii="仿宋_GB2312" w:hAnsi="仿宋" w:eastAsia="仿宋_GB2312"/>
          <w:bCs/>
          <w:kern w:val="0"/>
          <w:sz w:val="24"/>
          <w:szCs w:val="21"/>
        </w:rPr>
        <w:t>四、询价范围</w:t>
      </w:r>
    </w:p>
    <w:p w14:paraId="34CAC56A">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本项目的设计、施工直至工程竣工验收合格并完成项目整体移交，项目缺陷责任期内的缺陷修复和质量保修期内的质量保修等全部工作内容。</w:t>
      </w:r>
    </w:p>
    <w:p w14:paraId="3E5F9148">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工作要求和内容：具体详第六章技术标准和要求。</w:t>
      </w:r>
    </w:p>
    <w:p w14:paraId="701E43A8">
      <w:pPr>
        <w:widowControl/>
        <w:numPr>
          <w:ilvl w:val="0"/>
          <w:numId w:val="1"/>
        </w:numPr>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计划工期：施工图设计（包含通过图纸审查）：15日历天；施工工期：开工令下发后90日历天完成，总工期105日。</w:t>
      </w:r>
    </w:p>
    <w:p w14:paraId="02164B7D">
      <w:pPr>
        <w:widowControl/>
        <w:shd w:val="clear" w:color="auto" w:fill="FFFFFF"/>
        <w:spacing w:after="150" w:line="360" w:lineRule="auto"/>
        <w:ind w:firstLine="480" w:firstLineChars="200"/>
        <w:jc w:val="left"/>
        <w:rPr>
          <w:rFonts w:ascii="仿宋_GB2312" w:hAnsi="仿宋"/>
          <w:bCs/>
          <w:kern w:val="0"/>
          <w:sz w:val="24"/>
          <w:szCs w:val="21"/>
        </w:rPr>
      </w:pPr>
      <w:r>
        <w:rPr>
          <w:rFonts w:hint="eastAsia" w:ascii="仿宋_GB2312" w:hAnsi="仿宋" w:eastAsia="仿宋_GB2312"/>
          <w:bCs/>
          <w:kern w:val="0"/>
          <w:sz w:val="24"/>
          <w:szCs w:val="21"/>
        </w:rPr>
        <w:t>六、最高限价：800000元。</w:t>
      </w:r>
    </w:p>
    <w:p w14:paraId="1A3BDAAE">
      <w:pPr>
        <w:widowControl/>
        <w:shd w:val="clear" w:color="auto" w:fill="FFFFFF"/>
        <w:spacing w:after="150" w:line="360" w:lineRule="auto"/>
        <w:ind w:firstLine="482"/>
        <w:jc w:val="left"/>
        <w:rPr>
          <w:rFonts w:ascii="仿宋_GB2312" w:hAnsi="仿宋" w:eastAsia="仿宋_GB2312"/>
          <w:bCs/>
          <w:kern w:val="0"/>
          <w:sz w:val="24"/>
          <w:szCs w:val="21"/>
        </w:rPr>
      </w:pPr>
      <w:r>
        <w:rPr>
          <w:rFonts w:hint="eastAsia" w:ascii="仿宋_GB2312" w:hAnsi="仿宋" w:eastAsia="仿宋_GB2312"/>
          <w:bCs/>
          <w:kern w:val="0"/>
          <w:sz w:val="24"/>
          <w:szCs w:val="21"/>
        </w:rPr>
        <w:t>七、对询价响应人的资格要求</w:t>
      </w:r>
    </w:p>
    <w:p w14:paraId="20111DDF">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1.具有独立承担民事责任的能力；（</w:t>
      </w:r>
      <w:r>
        <w:rPr>
          <w:rFonts w:hint="eastAsia" w:ascii="仿宋_GB2312" w:eastAsia="仿宋_GB2312"/>
          <w:b/>
          <w:bCs/>
          <w:kern w:val="0"/>
          <w:sz w:val="24"/>
          <w:szCs w:val="21"/>
        </w:rPr>
        <w:t>企业法人：</w:t>
      </w:r>
      <w:r>
        <w:rPr>
          <w:rFonts w:hint="eastAsia" w:ascii="仿宋_GB2312" w:eastAsia="仿宋_GB2312"/>
          <w:bCs/>
          <w:kern w:val="0"/>
          <w:sz w:val="24"/>
          <w:szCs w:val="21"/>
        </w:rPr>
        <w:t>提供“统一社会信用代码营业执照副本”；</w:t>
      </w:r>
      <w:r>
        <w:rPr>
          <w:rFonts w:hint="eastAsia" w:ascii="仿宋_GB2312" w:eastAsia="仿宋_GB2312"/>
          <w:b/>
          <w:bCs/>
          <w:kern w:val="0"/>
          <w:sz w:val="24"/>
          <w:szCs w:val="21"/>
        </w:rPr>
        <w:t>事业法人：</w:t>
      </w:r>
      <w:r>
        <w:rPr>
          <w:rFonts w:hint="eastAsia" w:ascii="仿宋_GB2312" w:eastAsia="仿宋_GB2312"/>
          <w:bCs/>
          <w:kern w:val="0"/>
          <w:sz w:val="24"/>
          <w:szCs w:val="21"/>
        </w:rPr>
        <w:t>提供“统一社会信用代码法人登记证书副本”；</w:t>
      </w:r>
      <w:r>
        <w:rPr>
          <w:rFonts w:hint="eastAsia" w:ascii="仿宋_GB2312" w:eastAsia="仿宋_GB2312"/>
          <w:b/>
          <w:bCs/>
          <w:kern w:val="0"/>
          <w:sz w:val="24"/>
          <w:szCs w:val="21"/>
        </w:rPr>
        <w:t>其他组织：</w:t>
      </w:r>
      <w:r>
        <w:rPr>
          <w:rFonts w:hint="eastAsia" w:ascii="仿宋_GB2312" w:eastAsia="仿宋_GB2312"/>
          <w:bCs/>
          <w:kern w:val="0"/>
          <w:sz w:val="24"/>
          <w:szCs w:val="21"/>
        </w:rPr>
        <w:t>提供“统一社会信用代码社会团体法人登记证书副本”或“统一社会信用代码民办非企业单位登记证书副本”或“统一社会信用代码基金会法人登记证书副本”；</w:t>
      </w:r>
      <w:r>
        <w:rPr>
          <w:rFonts w:hint="eastAsia" w:ascii="仿宋_GB2312" w:eastAsia="仿宋_GB2312"/>
          <w:b/>
          <w:bCs/>
          <w:kern w:val="0"/>
          <w:sz w:val="24"/>
          <w:szCs w:val="21"/>
        </w:rPr>
        <w:t>个体工商户：</w:t>
      </w:r>
      <w:r>
        <w:rPr>
          <w:rFonts w:hint="eastAsia" w:ascii="仿宋_GB2312" w:eastAsia="仿宋_GB2312"/>
          <w:bCs/>
          <w:kern w:val="0"/>
          <w:sz w:val="24"/>
          <w:szCs w:val="21"/>
        </w:rPr>
        <w:t>提供“统一社会信用代码营业执照副本”或“营业执照、税务登记证”。（均为复印件））</w:t>
      </w:r>
    </w:p>
    <w:p w14:paraId="04041CEF">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2</w:t>
      </w:r>
      <w:r>
        <w:rPr>
          <w:rFonts w:ascii="仿宋_GB2312" w:eastAsia="仿宋_GB2312"/>
          <w:bCs/>
          <w:kern w:val="0"/>
          <w:sz w:val="24"/>
          <w:szCs w:val="21"/>
        </w:rPr>
        <w:t>.</w:t>
      </w:r>
      <w:r>
        <w:rPr>
          <w:rFonts w:hint="eastAsia" w:ascii="仿宋_GB2312" w:eastAsia="仿宋_GB2312"/>
          <w:bCs/>
          <w:kern w:val="0"/>
          <w:sz w:val="24"/>
          <w:szCs w:val="21"/>
        </w:rPr>
        <w:t>近三年（2</w:t>
      </w:r>
      <w:r>
        <w:rPr>
          <w:rFonts w:ascii="仿宋_GB2312" w:eastAsia="仿宋_GB2312"/>
          <w:bCs/>
          <w:kern w:val="0"/>
          <w:sz w:val="24"/>
          <w:szCs w:val="21"/>
        </w:rPr>
        <w:t>022</w:t>
      </w:r>
      <w:r>
        <w:rPr>
          <w:rFonts w:hint="eastAsia" w:ascii="仿宋_GB2312" w:eastAsia="仿宋_GB2312"/>
          <w:bCs/>
          <w:kern w:val="0"/>
          <w:sz w:val="24"/>
          <w:szCs w:val="21"/>
        </w:rPr>
        <w:t>年、2</w:t>
      </w:r>
      <w:r>
        <w:rPr>
          <w:rFonts w:ascii="仿宋_GB2312" w:eastAsia="仿宋_GB2312"/>
          <w:bCs/>
          <w:kern w:val="0"/>
          <w:sz w:val="24"/>
          <w:szCs w:val="21"/>
        </w:rPr>
        <w:t>023</w:t>
      </w:r>
      <w:r>
        <w:rPr>
          <w:rFonts w:hint="eastAsia" w:ascii="仿宋_GB2312" w:eastAsia="仿宋_GB2312"/>
          <w:bCs/>
          <w:kern w:val="0"/>
          <w:sz w:val="24"/>
          <w:szCs w:val="21"/>
        </w:rPr>
        <w:t>年、2</w:t>
      </w:r>
      <w:r>
        <w:rPr>
          <w:rFonts w:ascii="仿宋_GB2312" w:eastAsia="仿宋_GB2312"/>
          <w:bCs/>
          <w:kern w:val="0"/>
          <w:sz w:val="24"/>
          <w:szCs w:val="21"/>
        </w:rPr>
        <w:t>024</w:t>
      </w:r>
      <w:r>
        <w:rPr>
          <w:rFonts w:hint="eastAsia" w:ascii="仿宋_GB2312" w:eastAsia="仿宋_GB2312"/>
          <w:bCs/>
          <w:kern w:val="0"/>
          <w:sz w:val="24"/>
          <w:szCs w:val="21"/>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7020EC0B">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3.具有良好的商业信誉和健全的财务会计制度；（①提供具有健全的财务会计制度的承诺函（原件）；②提供具有良好商业信誉的承诺函（原件））</w:t>
      </w:r>
    </w:p>
    <w:p w14:paraId="483F3463">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4.具有履行合同所必需的设备和专业技术能力；（提供具有履行合同所必需的设备和专业技术能力承诺函（原件））</w:t>
      </w:r>
    </w:p>
    <w:p w14:paraId="51CCB97B">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5.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询价响应人，应提供相应文件证明（加盖询价响应人公章））</w:t>
      </w:r>
    </w:p>
    <w:p w14:paraId="14FE78C0">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6.参加本次采购活动前三年内，在经营活动中没有重大违法记录；（提供参加本次采购活动前三年内，在经营活动中没有重大违法记录的承诺函（原件））</w:t>
      </w:r>
    </w:p>
    <w:p w14:paraId="20C6FC96">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7.法律、行政法规规定的其他条件；（提供具备法律、行政法规规定的其他条件的承诺函；（原件））</w:t>
      </w:r>
    </w:p>
    <w:p w14:paraId="788D54E5">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8.本次询价活动接受联合体参与询价；</w:t>
      </w:r>
    </w:p>
    <w:p w14:paraId="71DE5CB8">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9.按照本项目询价文件的规定购买了询价文件；</w:t>
      </w:r>
    </w:p>
    <w:p w14:paraId="66ACAA14">
      <w:pPr>
        <w:widowControl/>
        <w:shd w:val="clear" w:color="auto" w:fill="FFFFFF"/>
        <w:spacing w:after="150" w:line="360" w:lineRule="auto"/>
        <w:ind w:firstLine="465"/>
        <w:jc w:val="left"/>
        <w:rPr>
          <w:rFonts w:ascii="仿宋_GB2312" w:eastAsia="仿宋_GB2312"/>
          <w:bCs/>
          <w:kern w:val="0"/>
          <w:sz w:val="24"/>
          <w:szCs w:val="21"/>
        </w:rPr>
      </w:pPr>
      <w:r>
        <w:rPr>
          <w:rFonts w:hint="eastAsia" w:ascii="仿宋_GB2312" w:eastAsia="仿宋_GB2312"/>
          <w:bCs/>
          <w:kern w:val="0"/>
          <w:sz w:val="24"/>
          <w:szCs w:val="21"/>
        </w:rPr>
        <w:t>10. 本项目的特定资格要求：（1）询价响应人需具有:①设计单位：建设行政主管部门颁发的消防设施工程设计专项资质乙级及以上；②施工单位：建设行政主管部门颁发的消防设施工程专业承包二级及以上资质，且具备有效的安全生产许可证；（2）询价响应单位拟任命本工程实施项目经理具有机电工程专业二级或以上注册建造师证书；（3）询价响应单位在近3年（</w:t>
      </w:r>
      <w:r>
        <w:rPr>
          <w:rFonts w:ascii="仿宋_GB2312" w:hAnsi="仿宋" w:eastAsia="仿宋_GB2312"/>
          <w:sz w:val="24"/>
        </w:rPr>
        <w:t>2021</w:t>
      </w:r>
      <w:r>
        <w:rPr>
          <w:rFonts w:hint="eastAsia" w:ascii="仿宋_GB2312" w:hAnsi="仿宋" w:eastAsia="仿宋_GB2312"/>
          <w:sz w:val="24"/>
        </w:rPr>
        <w:t>年12月</w:t>
      </w:r>
      <w:r>
        <w:rPr>
          <w:rFonts w:ascii="仿宋_GB2312" w:hAnsi="仿宋" w:eastAsia="仿宋_GB2312"/>
          <w:sz w:val="24"/>
        </w:rPr>
        <w:t>1</w:t>
      </w:r>
      <w:r>
        <w:rPr>
          <w:rFonts w:hint="eastAsia" w:ascii="仿宋_GB2312" w:hAnsi="仿宋" w:eastAsia="仿宋_GB2312"/>
          <w:sz w:val="24"/>
        </w:rPr>
        <w:t>日（含）至询价响应文件递交截止时间</w:t>
      </w:r>
      <w:r>
        <w:rPr>
          <w:rFonts w:hint="eastAsia" w:ascii="仿宋_GB2312" w:eastAsia="仿宋_GB2312"/>
          <w:bCs/>
          <w:kern w:val="0"/>
          <w:sz w:val="24"/>
          <w:szCs w:val="21"/>
        </w:rPr>
        <w:t>）内具有消防工程施工合同金额或中标金额50万元及以上业绩1个。注：1.业绩须</w:t>
      </w:r>
      <w:r>
        <w:rPr>
          <w:rFonts w:hint="eastAsia" w:ascii="仿宋_GB2312" w:hAnsi="仿宋" w:eastAsia="仿宋_GB2312"/>
          <w:sz w:val="24"/>
        </w:rPr>
        <w:t>提供合同协议书或中标（成交或中选）通知书复印件并加盖公章</w:t>
      </w:r>
      <w:r>
        <w:rPr>
          <w:rFonts w:hint="eastAsia" w:ascii="仿宋_GB2312" w:eastAsia="仿宋_GB2312"/>
          <w:bCs/>
          <w:kern w:val="0"/>
          <w:sz w:val="24"/>
          <w:szCs w:val="21"/>
        </w:rPr>
        <w:t>。</w:t>
      </w:r>
    </w:p>
    <w:p w14:paraId="0F5C1153">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eastAsia="仿宋_GB2312"/>
          <w:bCs/>
          <w:kern w:val="0"/>
          <w:sz w:val="24"/>
          <w:szCs w:val="21"/>
        </w:rPr>
        <w:t>八</w:t>
      </w:r>
      <w:r>
        <w:rPr>
          <w:rFonts w:hint="eastAsia" w:ascii="仿宋_GB2312" w:hAnsi="仿宋" w:eastAsia="仿宋_GB2312"/>
          <w:bCs/>
          <w:kern w:val="0"/>
          <w:sz w:val="24"/>
          <w:szCs w:val="21"/>
        </w:rPr>
        <w:t>、询价的获取</w:t>
      </w:r>
    </w:p>
    <w:p w14:paraId="034D0FB4">
      <w:pPr>
        <w:widowControl/>
        <w:shd w:val="clear" w:color="auto" w:fill="FFFFFF"/>
        <w:spacing w:after="150" w:line="360" w:lineRule="auto"/>
        <w:ind w:firstLine="480" w:firstLineChars="200"/>
        <w:jc w:val="left"/>
        <w:rPr>
          <w:rFonts w:ascii="仿宋_GB2312" w:hAnsi="仿宋" w:eastAsia="仿宋_GB2312"/>
          <w:b/>
          <w:bCs/>
          <w:kern w:val="0"/>
          <w:sz w:val="24"/>
          <w:szCs w:val="21"/>
        </w:rPr>
      </w:pPr>
      <w:r>
        <w:rPr>
          <w:rFonts w:hint="eastAsia" w:ascii="仿宋_GB2312" w:hAnsi="仿宋" w:eastAsia="仿宋_GB2312"/>
          <w:bCs/>
          <w:kern w:val="0"/>
          <w:sz w:val="24"/>
          <w:szCs w:val="21"/>
        </w:rPr>
        <w:t>凡有意参加询价者，请于</w:t>
      </w:r>
      <w:r>
        <w:rPr>
          <w:rFonts w:ascii="仿宋_GB2312" w:hAnsi="仿宋" w:eastAsia="仿宋_GB2312"/>
          <w:bCs/>
          <w:kern w:val="0"/>
          <w:sz w:val="24"/>
          <w:szCs w:val="21"/>
        </w:rPr>
        <w:t>2024年</w:t>
      </w:r>
      <w:r>
        <w:rPr>
          <w:rFonts w:hint="eastAsia" w:ascii="仿宋_GB2312" w:hAnsi="仿宋" w:eastAsia="仿宋_GB2312"/>
          <w:bCs/>
          <w:kern w:val="0"/>
          <w:sz w:val="24"/>
          <w:szCs w:val="21"/>
        </w:rPr>
        <w:t>12</w:t>
      </w:r>
      <w:r>
        <w:rPr>
          <w:rFonts w:ascii="仿宋_GB2312" w:hAnsi="仿宋" w:eastAsia="仿宋_GB2312"/>
          <w:bCs/>
          <w:kern w:val="0"/>
          <w:sz w:val="24"/>
          <w:szCs w:val="21"/>
        </w:rPr>
        <w:t>月</w:t>
      </w:r>
      <w:r>
        <w:rPr>
          <w:rFonts w:hint="eastAsia" w:ascii="仿宋_GB2312" w:hAnsi="仿宋" w:eastAsia="仿宋_GB2312"/>
          <w:bCs/>
          <w:kern w:val="0"/>
          <w:sz w:val="24"/>
          <w:szCs w:val="21"/>
        </w:rPr>
        <w:t>28</w:t>
      </w:r>
      <w:r>
        <w:rPr>
          <w:rFonts w:ascii="仿宋_GB2312" w:hAnsi="仿宋" w:eastAsia="仿宋_GB2312"/>
          <w:bCs/>
          <w:kern w:val="0"/>
          <w:sz w:val="24"/>
          <w:szCs w:val="21"/>
        </w:rPr>
        <w:t>日</w:t>
      </w:r>
      <w:r>
        <w:rPr>
          <w:rFonts w:hint="eastAsia" w:ascii="仿宋_GB2312" w:hAnsi="仿宋" w:eastAsia="仿宋_GB2312"/>
          <w:bCs/>
          <w:kern w:val="0"/>
          <w:sz w:val="24"/>
          <w:szCs w:val="21"/>
        </w:rPr>
        <w:t>00:00:00</w:t>
      </w:r>
      <w:r>
        <w:rPr>
          <w:rFonts w:ascii="仿宋_GB2312" w:hAnsi="仿宋" w:eastAsia="仿宋_GB2312"/>
          <w:bCs/>
          <w:kern w:val="0"/>
          <w:sz w:val="24"/>
          <w:szCs w:val="21"/>
        </w:rPr>
        <w:t>至202</w:t>
      </w:r>
      <w:r>
        <w:rPr>
          <w:rFonts w:hint="eastAsia" w:ascii="仿宋_GB2312" w:hAnsi="仿宋" w:eastAsia="仿宋_GB2312"/>
          <w:bCs/>
          <w:kern w:val="0"/>
          <w:sz w:val="24"/>
          <w:szCs w:val="21"/>
        </w:rPr>
        <w:t>5</w:t>
      </w:r>
      <w:r>
        <w:rPr>
          <w:rFonts w:ascii="仿宋_GB2312" w:hAnsi="仿宋" w:eastAsia="仿宋_GB2312"/>
          <w:bCs/>
          <w:kern w:val="0"/>
          <w:sz w:val="24"/>
          <w:szCs w:val="21"/>
        </w:rPr>
        <w:t>年</w:t>
      </w:r>
      <w:r>
        <w:rPr>
          <w:rFonts w:hint="eastAsia" w:ascii="仿宋_GB2312" w:hAnsi="仿宋" w:eastAsia="仿宋_GB2312"/>
          <w:bCs/>
          <w:kern w:val="0"/>
          <w:sz w:val="24"/>
          <w:szCs w:val="21"/>
        </w:rPr>
        <w:t>01</w:t>
      </w:r>
      <w:r>
        <w:rPr>
          <w:rFonts w:ascii="仿宋_GB2312" w:hAnsi="仿宋" w:eastAsia="仿宋_GB2312"/>
          <w:bCs/>
          <w:kern w:val="0"/>
          <w:sz w:val="24"/>
          <w:szCs w:val="21"/>
        </w:rPr>
        <w:t>月</w:t>
      </w:r>
      <w:r>
        <w:rPr>
          <w:rFonts w:hint="eastAsia" w:ascii="仿宋_GB2312" w:hAnsi="仿宋" w:eastAsia="仿宋_GB2312"/>
          <w:bCs/>
          <w:kern w:val="0"/>
          <w:sz w:val="24"/>
          <w:szCs w:val="21"/>
        </w:rPr>
        <w:t>02</w:t>
      </w:r>
      <w:r>
        <w:rPr>
          <w:rFonts w:ascii="仿宋_GB2312" w:hAnsi="仿宋" w:eastAsia="仿宋_GB2312"/>
          <w:bCs/>
          <w:kern w:val="0"/>
          <w:sz w:val="24"/>
          <w:szCs w:val="21"/>
        </w:rPr>
        <w:t>日17:00:00登陆</w:t>
      </w:r>
      <w:r>
        <w:rPr>
          <w:rFonts w:hint="eastAsia" w:ascii="仿宋_GB2312" w:hAnsi="仿宋" w:eastAsia="仿宋_GB2312"/>
          <w:bCs/>
          <w:kern w:val="0"/>
          <w:sz w:val="24"/>
          <w:szCs w:val="21"/>
        </w:rPr>
        <w:t>：天府阳光采购服务平台（网址： https://scig.tfygcgfw.com）下载询价文件资料（询价文件，费用：300元），询价申请人需提前注册天府阳光采购服务平台（发放截止时间：</w:t>
      </w:r>
      <w:r>
        <w:rPr>
          <w:rFonts w:ascii="仿宋_GB2312" w:hAnsi="仿宋" w:eastAsia="仿宋_GB2312"/>
          <w:bCs/>
          <w:kern w:val="0"/>
          <w:sz w:val="24"/>
          <w:szCs w:val="21"/>
        </w:rPr>
        <w:t>202</w:t>
      </w:r>
      <w:r>
        <w:rPr>
          <w:rFonts w:hint="eastAsia" w:ascii="仿宋_GB2312" w:hAnsi="仿宋" w:eastAsia="仿宋_GB2312"/>
          <w:bCs/>
          <w:kern w:val="0"/>
          <w:sz w:val="24"/>
          <w:szCs w:val="21"/>
        </w:rPr>
        <w:t>5</w:t>
      </w:r>
      <w:r>
        <w:rPr>
          <w:rFonts w:ascii="仿宋_GB2312" w:hAnsi="仿宋" w:eastAsia="仿宋_GB2312"/>
          <w:bCs/>
          <w:kern w:val="0"/>
          <w:sz w:val="24"/>
          <w:szCs w:val="21"/>
        </w:rPr>
        <w:t>年</w:t>
      </w:r>
      <w:r>
        <w:rPr>
          <w:rFonts w:hint="eastAsia" w:ascii="仿宋_GB2312" w:hAnsi="仿宋" w:eastAsia="仿宋_GB2312"/>
          <w:bCs/>
          <w:kern w:val="0"/>
          <w:sz w:val="24"/>
          <w:szCs w:val="21"/>
        </w:rPr>
        <w:t>01</w:t>
      </w:r>
      <w:r>
        <w:rPr>
          <w:rFonts w:ascii="仿宋_GB2312" w:hAnsi="仿宋" w:eastAsia="仿宋_GB2312"/>
          <w:bCs/>
          <w:kern w:val="0"/>
          <w:sz w:val="24"/>
          <w:szCs w:val="21"/>
        </w:rPr>
        <w:t>月</w:t>
      </w:r>
      <w:r>
        <w:rPr>
          <w:rFonts w:hint="eastAsia" w:ascii="仿宋_GB2312" w:hAnsi="仿宋" w:eastAsia="仿宋_GB2312"/>
          <w:bCs/>
          <w:kern w:val="0"/>
          <w:sz w:val="24"/>
          <w:szCs w:val="21"/>
        </w:rPr>
        <w:t>02</w:t>
      </w:r>
      <w:r>
        <w:rPr>
          <w:rFonts w:ascii="仿宋_GB2312" w:hAnsi="仿宋" w:eastAsia="仿宋_GB2312"/>
          <w:bCs/>
          <w:kern w:val="0"/>
          <w:sz w:val="24"/>
          <w:szCs w:val="21"/>
        </w:rPr>
        <w:t>日17:00:00）</w:t>
      </w:r>
      <w:r>
        <w:rPr>
          <w:rFonts w:hint="eastAsia" w:ascii="仿宋_GB2312" w:hAnsi="仿宋" w:eastAsia="仿宋_GB2312"/>
          <w:bCs/>
          <w:kern w:val="0"/>
          <w:sz w:val="24"/>
          <w:szCs w:val="21"/>
        </w:rPr>
        <w:t>。天府阳光采购服务平台为本项目报名的唯一渠道，采购人不提供邮寄等其他采购文件获取方式。（天府阳光采购服务平台注册操作流程请关注“天府阳光采购服务平台”公众号回复“供应商”获取注册指导书。询价文件费用缴纳详见“天府阳光采购服务平台操作手册”）</w:t>
      </w:r>
    </w:p>
    <w:p w14:paraId="1A85F5FD">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九、递交响应文件截止时间</w:t>
      </w:r>
    </w:p>
    <w:p w14:paraId="0D341E47">
      <w:pPr>
        <w:widowControl/>
        <w:shd w:val="clear" w:color="auto" w:fill="FFFFFF"/>
        <w:spacing w:after="150" w:line="360" w:lineRule="auto"/>
        <w:ind w:firstLine="482" w:firstLineChars="200"/>
        <w:jc w:val="left"/>
        <w:rPr>
          <w:rFonts w:ascii="仿宋_GB2312" w:hAnsi="仿宋" w:eastAsia="仿宋_GB2312"/>
          <w:bCs/>
          <w:kern w:val="0"/>
          <w:sz w:val="24"/>
          <w:szCs w:val="21"/>
        </w:rPr>
      </w:pPr>
      <w:r>
        <w:rPr>
          <w:rFonts w:ascii="仿宋_GB2312" w:hAnsi="仿宋" w:eastAsia="仿宋_GB2312"/>
          <w:b/>
          <w:bCs/>
          <w:kern w:val="0"/>
          <w:sz w:val="24"/>
          <w:szCs w:val="21"/>
        </w:rPr>
        <w:t>202</w:t>
      </w:r>
      <w:r>
        <w:rPr>
          <w:rFonts w:hint="eastAsia" w:ascii="仿宋_GB2312" w:hAnsi="仿宋" w:eastAsia="仿宋_GB2312"/>
          <w:b/>
          <w:bCs/>
          <w:kern w:val="0"/>
          <w:sz w:val="24"/>
          <w:szCs w:val="21"/>
        </w:rPr>
        <w:t>5</w:t>
      </w:r>
      <w:r>
        <w:rPr>
          <w:rFonts w:ascii="仿宋_GB2312" w:hAnsi="仿宋" w:eastAsia="仿宋_GB2312"/>
          <w:b/>
          <w:bCs/>
          <w:kern w:val="0"/>
          <w:sz w:val="24"/>
          <w:szCs w:val="21"/>
        </w:rPr>
        <w:t>年</w:t>
      </w:r>
      <w:r>
        <w:rPr>
          <w:rFonts w:hint="eastAsia" w:ascii="仿宋_GB2312" w:hAnsi="仿宋" w:eastAsia="仿宋_GB2312"/>
          <w:b/>
          <w:bCs/>
          <w:kern w:val="0"/>
          <w:sz w:val="24"/>
          <w:szCs w:val="21"/>
        </w:rPr>
        <w:t>01</w:t>
      </w:r>
      <w:r>
        <w:rPr>
          <w:rFonts w:ascii="仿宋_GB2312" w:hAnsi="仿宋" w:eastAsia="仿宋_GB2312"/>
          <w:b/>
          <w:bCs/>
          <w:kern w:val="0"/>
          <w:sz w:val="24"/>
          <w:szCs w:val="21"/>
        </w:rPr>
        <w:t>月</w:t>
      </w:r>
      <w:r>
        <w:rPr>
          <w:rFonts w:hint="eastAsia" w:ascii="仿宋_GB2312" w:hAnsi="仿宋" w:eastAsia="仿宋_GB2312"/>
          <w:b/>
          <w:bCs/>
          <w:kern w:val="0"/>
          <w:sz w:val="24"/>
          <w:szCs w:val="21"/>
        </w:rPr>
        <w:t>10</w:t>
      </w:r>
      <w:r>
        <w:rPr>
          <w:rFonts w:ascii="仿宋_GB2312" w:hAnsi="仿宋" w:eastAsia="仿宋_GB2312"/>
          <w:b/>
          <w:bCs/>
          <w:kern w:val="0"/>
          <w:sz w:val="24"/>
          <w:szCs w:val="21"/>
        </w:rPr>
        <w:t>日</w:t>
      </w:r>
      <w:r>
        <w:rPr>
          <w:rFonts w:hint="eastAsia" w:ascii="仿宋_GB2312" w:hAnsi="仿宋" w:eastAsia="仿宋_GB2312"/>
          <w:b/>
          <w:bCs/>
          <w:kern w:val="0"/>
          <w:sz w:val="24"/>
          <w:szCs w:val="21"/>
          <w:lang w:val="en-US" w:eastAsia="zh-CN"/>
        </w:rPr>
        <w:t>09</w:t>
      </w:r>
      <w:r>
        <w:rPr>
          <w:rFonts w:ascii="仿宋_GB2312" w:hAnsi="仿宋" w:eastAsia="仿宋_GB2312"/>
          <w:b/>
          <w:bCs/>
          <w:kern w:val="0"/>
          <w:sz w:val="24"/>
          <w:szCs w:val="21"/>
        </w:rPr>
        <w:t>:</w:t>
      </w:r>
      <w:r>
        <w:rPr>
          <w:rFonts w:hint="eastAsia" w:ascii="仿宋_GB2312" w:hAnsi="仿宋" w:eastAsia="仿宋_GB2312"/>
          <w:b/>
          <w:bCs/>
          <w:kern w:val="0"/>
          <w:sz w:val="24"/>
          <w:szCs w:val="21"/>
          <w:lang w:val="en-US" w:eastAsia="zh-CN"/>
        </w:rPr>
        <w:t>3</w:t>
      </w:r>
      <w:r>
        <w:rPr>
          <w:rFonts w:hint="eastAsia" w:ascii="仿宋_GB2312" w:hAnsi="仿宋" w:eastAsia="仿宋_GB2312"/>
          <w:b/>
          <w:bCs/>
          <w:kern w:val="0"/>
          <w:sz w:val="24"/>
          <w:szCs w:val="21"/>
        </w:rPr>
        <w:t>0</w:t>
      </w:r>
      <w:r>
        <w:rPr>
          <w:rFonts w:ascii="仿宋_GB2312" w:hAnsi="仿宋" w:eastAsia="仿宋_GB2312"/>
          <w:b/>
          <w:bCs/>
          <w:kern w:val="0"/>
          <w:sz w:val="24"/>
          <w:szCs w:val="21"/>
        </w:rPr>
        <w:t>:00（北京时间）</w:t>
      </w:r>
    </w:p>
    <w:p w14:paraId="16A60F7E">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询价响应文件必须在递交询价文件截止时间前送达响应地点。逾期送达或密封和标注不符合询价文件规定的询价申请文件恕不接受。本次询价不接受邮寄的询价申请文件。</w:t>
      </w:r>
    </w:p>
    <w:p w14:paraId="15F13FB3">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十、</w:t>
      </w:r>
      <w:r>
        <w:rPr>
          <w:rFonts w:ascii="仿宋_GB2312" w:hAnsi="仿宋" w:eastAsia="仿宋_GB2312"/>
          <w:b/>
          <w:bCs/>
          <w:kern w:val="0"/>
          <w:sz w:val="24"/>
          <w:szCs w:val="21"/>
        </w:rPr>
        <w:t>递交响应文件地点</w:t>
      </w:r>
      <w:r>
        <w:rPr>
          <w:rFonts w:hint="eastAsia" w:ascii="仿宋_GB2312" w:hAnsi="仿宋" w:eastAsia="仿宋_GB2312"/>
          <w:bCs/>
          <w:kern w:val="0"/>
          <w:sz w:val="24"/>
          <w:szCs w:val="21"/>
        </w:rPr>
        <w:t>：</w:t>
      </w:r>
      <w:r>
        <w:rPr>
          <w:rFonts w:hint="eastAsia" w:ascii="仿宋_GB2312" w:hAnsi="仿宋" w:eastAsia="仿宋_GB2312"/>
          <w:b/>
          <w:bCs/>
          <w:kern w:val="0"/>
          <w:sz w:val="24"/>
          <w:szCs w:val="21"/>
        </w:rPr>
        <w:t>成都市金牛区茶店子西街36号金璐天下1栋2单元1819室。</w:t>
      </w:r>
    </w:p>
    <w:p w14:paraId="6F9D3AA4">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十一、公告邀请方式：</w:t>
      </w:r>
    </w:p>
    <w:p w14:paraId="1427426F">
      <w:pPr>
        <w:widowControl/>
        <w:shd w:val="clear" w:color="auto" w:fill="FFFFFF"/>
        <w:wordWrap w:val="0"/>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本次询价邀请将在四川省投资集团有限责任公司官网（网址：https://www.invest.com.cn/）、四川川投田湾河开发有限责任公司官网（网址：https://twh.invest.com.cn/）及天府阳光采购平台（网址：https://www.tfygcgfw.com/）网上以公告形式发布。</w:t>
      </w:r>
    </w:p>
    <w:p w14:paraId="330F6CD2">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十二、联系方式</w:t>
      </w:r>
    </w:p>
    <w:p w14:paraId="73C74A1C">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 xml:space="preserve">采购人：四川田湾河旅游开发有限责任公司 </w:t>
      </w:r>
    </w:p>
    <w:p w14:paraId="66BABB23">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通讯地址：四川省雅安市石棉县草科乡祥福街89号</w:t>
      </w:r>
    </w:p>
    <w:p w14:paraId="7062F0C0">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联 系 人：周老师</w:t>
      </w:r>
      <w:r>
        <w:rPr>
          <w:rFonts w:hint="eastAsia" w:ascii="仿宋_GB2312" w:hAnsi="仿宋" w:eastAsia="仿宋_GB2312"/>
          <w:bCs/>
          <w:kern w:val="0"/>
          <w:sz w:val="24"/>
          <w:szCs w:val="21"/>
        </w:rPr>
        <w:tab/>
      </w:r>
    </w:p>
    <w:p w14:paraId="43755748">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联系电话：0</w:t>
      </w:r>
      <w:r>
        <w:rPr>
          <w:rFonts w:ascii="仿宋_GB2312" w:hAnsi="仿宋" w:eastAsia="仿宋_GB2312"/>
          <w:bCs/>
          <w:kern w:val="0"/>
          <w:sz w:val="24"/>
          <w:szCs w:val="21"/>
        </w:rPr>
        <w:t>8</w:t>
      </w:r>
      <w:r>
        <w:rPr>
          <w:rFonts w:hint="eastAsia" w:ascii="仿宋_GB2312" w:hAnsi="仿宋" w:eastAsia="仿宋_GB2312"/>
          <w:bCs/>
          <w:kern w:val="0"/>
          <w:sz w:val="24"/>
          <w:szCs w:val="21"/>
        </w:rPr>
        <w:t>35-8850003</w:t>
      </w:r>
    </w:p>
    <w:p w14:paraId="17CADE9B">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 xml:space="preserve">采购代理机构：四川思渠国际招标有限公司 </w:t>
      </w:r>
    </w:p>
    <w:p w14:paraId="7160730E">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账户名称：四川思渠国际招标有限公司</w:t>
      </w:r>
    </w:p>
    <w:p w14:paraId="363A211F">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账    号：4402 2210 1910 0036 882</w:t>
      </w:r>
    </w:p>
    <w:p w14:paraId="25B7F6D4">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开 户 行：中国工商银行股份有限公司成都茶店子支行</w:t>
      </w:r>
    </w:p>
    <w:p w14:paraId="040DF75B">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地    址：成都市金牛区茶店子西街36号金璐天下1栋2单元1819室</w:t>
      </w:r>
    </w:p>
    <w:p w14:paraId="601E8F8C">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报名咨询联系人：刘女士                 电话：028-83418012</w:t>
      </w:r>
    </w:p>
    <w:p w14:paraId="7EFEC1FC">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财务咨询联系人：艾女士                 电话：028-81131330</w:t>
      </w:r>
    </w:p>
    <w:p w14:paraId="102B0D25">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项目咨询联系人：</w:t>
      </w:r>
      <w:r>
        <w:rPr>
          <w:rFonts w:ascii="仿宋_GB2312" w:hAnsi="仿宋" w:eastAsia="仿宋_GB2312"/>
          <w:bCs/>
          <w:kern w:val="0"/>
          <w:sz w:val="24"/>
          <w:szCs w:val="21"/>
        </w:rPr>
        <w:t>1.项目负责：伍毅,</w:t>
      </w:r>
      <w:r>
        <w:rPr>
          <w:rFonts w:hint="eastAsia" w:ascii="仿宋_GB2312" w:hAnsi="仿宋" w:eastAsia="仿宋_GB2312"/>
          <w:bCs/>
          <w:kern w:val="0"/>
          <w:sz w:val="24"/>
          <w:szCs w:val="21"/>
        </w:rPr>
        <w:t>董秀琼</w:t>
      </w:r>
      <w:r>
        <w:rPr>
          <w:rFonts w:ascii="仿宋_GB2312" w:hAnsi="仿宋" w:eastAsia="仿宋_GB2312"/>
          <w:bCs/>
          <w:kern w:val="0"/>
          <w:sz w:val="24"/>
          <w:szCs w:val="21"/>
        </w:rPr>
        <w:t>；2.技术审核：刘洋；</w:t>
      </w:r>
    </w:p>
    <w:p w14:paraId="5B8EA26A">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电话：1.项目负责：028-83413045；2.</w:t>
      </w:r>
      <w:r>
        <w:rPr>
          <w:rFonts w:ascii="仿宋_GB2312" w:hAnsi="仿宋" w:eastAsia="仿宋_GB2312"/>
          <w:bCs/>
          <w:kern w:val="0"/>
          <w:sz w:val="24"/>
          <w:szCs w:val="21"/>
        </w:rPr>
        <w:t>公司监察</w:t>
      </w:r>
      <w:r>
        <w:rPr>
          <w:rFonts w:hint="eastAsia" w:ascii="仿宋_GB2312" w:hAnsi="仿宋" w:eastAsia="仿宋_GB2312"/>
          <w:bCs/>
          <w:kern w:val="0"/>
          <w:sz w:val="24"/>
          <w:szCs w:val="21"/>
        </w:rPr>
        <w:t>合规</w:t>
      </w:r>
      <w:r>
        <w:rPr>
          <w:rFonts w:ascii="仿宋_GB2312" w:hAnsi="仿宋" w:eastAsia="仿宋_GB2312"/>
          <w:bCs/>
          <w:kern w:val="0"/>
          <w:sz w:val="24"/>
          <w:szCs w:val="21"/>
        </w:rPr>
        <w:t>部（投诉、举报）电话：028-62306011</w:t>
      </w:r>
    </w:p>
    <w:p w14:paraId="4B5C2944">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传    真：028－87651857</w:t>
      </w:r>
    </w:p>
    <w:p w14:paraId="1406B8DB">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电子邮件：siqugongsi@163.com</w:t>
      </w:r>
    </w:p>
    <w:p w14:paraId="49CBA5D5">
      <w:pPr>
        <w:widowControl/>
        <w:shd w:val="clear" w:color="auto" w:fill="FFFFFF"/>
        <w:spacing w:after="150" w:line="360" w:lineRule="auto"/>
        <w:ind w:firstLine="480" w:firstLineChars="200"/>
        <w:jc w:val="left"/>
        <w:rPr>
          <w:rFonts w:ascii="仿宋_GB2312" w:hAnsi="仿宋" w:eastAsia="仿宋_GB2312"/>
          <w:bCs/>
          <w:kern w:val="0"/>
          <w:sz w:val="24"/>
          <w:szCs w:val="21"/>
        </w:rPr>
      </w:pPr>
    </w:p>
    <w:bookmarkEnd w:id="1"/>
    <w:p w14:paraId="3EA99B29">
      <w:pPr>
        <w:shd w:val="clear" w:color="auto" w:fill="FFFFFF"/>
        <w:spacing w:line="360" w:lineRule="auto"/>
        <w:ind w:firstLine="3360" w:firstLineChars="1400"/>
        <w:rPr>
          <w:rFonts w:ascii="仿宋_GB2312" w:hAnsi="仿宋" w:eastAsia="仿宋_GB2312"/>
          <w:bCs/>
          <w:kern w:val="0"/>
          <w:sz w:val="24"/>
          <w:szCs w:val="21"/>
        </w:rPr>
      </w:pPr>
    </w:p>
    <w:p w14:paraId="2FC74B04">
      <w:pPr>
        <w:shd w:val="clear" w:color="auto" w:fill="FFFFFF"/>
        <w:spacing w:line="360" w:lineRule="auto"/>
        <w:ind w:firstLine="4320" w:firstLineChars="1800"/>
        <w:rPr>
          <w:rFonts w:ascii="仿宋_GB2312" w:hAnsi="仿宋" w:eastAsia="仿宋_GB2312"/>
          <w:bCs/>
          <w:kern w:val="0"/>
          <w:sz w:val="24"/>
          <w:szCs w:val="21"/>
        </w:rPr>
      </w:pPr>
      <w:r>
        <w:rPr>
          <w:rFonts w:hint="eastAsia" w:ascii="仿宋_GB2312" w:hAnsi="仿宋" w:eastAsia="仿宋_GB2312"/>
          <w:bCs/>
          <w:kern w:val="0"/>
          <w:sz w:val="24"/>
          <w:szCs w:val="21"/>
        </w:rPr>
        <w:t>四川田湾河旅游开发有限责任公司</w:t>
      </w:r>
    </w:p>
    <w:p w14:paraId="544A89F7">
      <w:pPr>
        <w:shd w:val="clear" w:color="auto" w:fill="FFFFFF"/>
        <w:spacing w:line="360" w:lineRule="auto"/>
        <w:rPr>
          <w:rFonts w:ascii="仿宋_GB2312" w:hAnsi="仿宋" w:eastAsia="仿宋_GB2312"/>
          <w:bCs/>
          <w:kern w:val="0"/>
          <w:sz w:val="24"/>
          <w:szCs w:val="21"/>
        </w:rPr>
      </w:pP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 xml:space="preserve">      </w:t>
      </w:r>
      <w:r>
        <w:rPr>
          <w:rFonts w:ascii="仿宋_GB2312" w:hAnsi="仿宋" w:eastAsia="仿宋_GB2312"/>
          <w:bCs/>
          <w:kern w:val="0"/>
          <w:sz w:val="24"/>
          <w:szCs w:val="21"/>
        </w:rPr>
        <w:t>2024年</w:t>
      </w:r>
      <w:r>
        <w:rPr>
          <w:rFonts w:hint="eastAsia" w:ascii="仿宋_GB2312" w:hAnsi="仿宋" w:eastAsia="仿宋_GB2312"/>
          <w:bCs/>
          <w:kern w:val="0"/>
          <w:sz w:val="24"/>
          <w:szCs w:val="21"/>
        </w:rPr>
        <w:t>12月26日</w:t>
      </w:r>
    </w:p>
    <w:bookmarkEnd w:id="0"/>
    <w:p w14:paraId="54455A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757A"/>
    <w:multiLevelType w:val="singleLevel"/>
    <w:tmpl w:val="21B6757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9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2024-12-27T02:59:01Z</dcterms:created>
  <dc:creator>Administrator</dc:creator>
  <cp:lastModifiedBy>Administrator</cp:lastModifiedBy>
  <dcterms:modified xsi:type="dcterms:W3CDTF">2024-12-27T02:59:28Z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eyJoZGlkIjoiMTVhNjYzYzliODVhYmNlMDBhNDhmZDMxZTA0ZTgzZDkiLCJ1c2VySWQiOiIxMDMzNDAwOTA4In0=</vt:lpwstr>
  </property>
  <property fmtid="{D5CDD505-2E9C-101B-9397-08002B2CF9AE}" pid="4" name="ICV">
    <vt:lpwstr>AA0D74F29E644039B8B366FC83330FD0_12</vt:lpwstr>
  </property>
</Properties>
</file>