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385FA">
      <w:pPr>
        <w:pStyle w:val="10"/>
        <w:adjustRightInd w:val="0"/>
        <w:snapToGrid w:val="0"/>
        <w:rPr>
          <w:rFonts w:hint="eastAsia" w:ascii="方正小标宋简体" w:hAnsi="方正小标宋简体" w:eastAsia="方正小标宋简体" w:cs="方正小标宋简体"/>
        </w:rPr>
      </w:pPr>
      <w:bookmarkStart w:id="1" w:name="_GoBack"/>
      <w:r>
        <w:rPr>
          <w:rFonts w:hint="eastAsia" w:ascii="方正小标宋简体" w:hAnsi="方正小标宋简体" w:eastAsia="方正小标宋简体" w:cs="方正小标宋简体"/>
        </w:rPr>
        <w:t>环贡嘎旅游田湾河景区石棉县草科温泉康养小镇建设项目一期温泉水入河排污口设置论证</w:t>
      </w:r>
    </w:p>
    <w:p w14:paraId="0459749E">
      <w:pPr>
        <w:pStyle w:val="10"/>
        <w:adjustRightInd w:val="0"/>
        <w:snapToGrid w:val="0"/>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谈判采购</w:t>
      </w:r>
      <w:r>
        <w:rPr>
          <w:rFonts w:hint="eastAsia" w:ascii="方正小标宋简体" w:hAnsi="方正小标宋简体" w:eastAsia="方正小标宋简体" w:cs="方正小标宋简体"/>
          <w:lang w:val="en-US" w:eastAsia="zh-CN"/>
        </w:rPr>
        <w:t>文件</w:t>
      </w:r>
    </w:p>
    <w:bookmarkEnd w:id="1"/>
    <w:p w14:paraId="59838484">
      <w:pPr>
        <w:spacing w:line="560" w:lineRule="exact"/>
        <w:ind w:firstLine="420" w:firstLineChars="200"/>
      </w:pPr>
    </w:p>
    <w:p w14:paraId="310DD735">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四川田湾河旅游开发有限责任公司（以下简称“公司”）现拟对环贡嘎旅游田湾河景区石棉县草科温泉康养小镇建设项目一期温泉水入河排污口设置论证采用谈判采购方式确定实施单位，欢迎符合本项目要求的单位参与谈判采购。</w:t>
      </w:r>
    </w:p>
    <w:p w14:paraId="3CDCB828">
      <w:pPr>
        <w:pStyle w:val="2"/>
        <w:adjustRightInd w:val="0"/>
        <w:snapToGrid w:val="0"/>
        <w:spacing w:line="560" w:lineRule="exact"/>
        <w:ind w:firstLineChars="200"/>
        <w:rPr>
          <w:rFonts w:ascii="Times New Roman" w:hAnsi="Times New Roman"/>
          <w:sz w:val="32"/>
        </w:rPr>
      </w:pPr>
      <w:r>
        <w:rPr>
          <w:rFonts w:hint="eastAsia" w:ascii="Times New Roman" w:hAnsi="Times New Roman"/>
          <w:sz w:val="32"/>
        </w:rPr>
        <w:t>一、项目实施方案和要求</w:t>
      </w:r>
    </w:p>
    <w:p w14:paraId="2850D75A">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（一）项目概况</w:t>
      </w:r>
    </w:p>
    <w:p w14:paraId="200C1A77">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 xml:space="preserve"> 本项目围绕开展环贡嘎旅游田湾河景区石棉县草科温泉康养小镇建设项目一期，重点开展温泉水入河排污口设置专项论证工作，通过科学评估与专业分析，编制合规性论证报告，严格依照审批程序提交雅安石棉生态环境局审核且获批。</w:t>
      </w:r>
    </w:p>
    <w:p w14:paraId="4D4EC5CF">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（二）资质要求</w:t>
      </w:r>
    </w:p>
    <w:p w14:paraId="09801D52">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 xml:space="preserve">单位资质要求：具备污水处理及其再生利用或水环境污染防治服务咨询资质。 </w:t>
      </w:r>
    </w:p>
    <w:p w14:paraId="3AAF55E0">
      <w:pPr>
        <w:adjustRightInd w:val="0"/>
        <w:snapToGrid w:val="0"/>
        <w:spacing w:line="560" w:lineRule="exact"/>
        <w:ind w:firstLine="640" w:firstLineChars="200"/>
        <w:rPr>
          <w:rFonts w:ascii="仿宋_GB2312" w:eastAsia="仿宋_GB2312"/>
          <w:sz w:val="32"/>
          <w:szCs w:val="32"/>
        </w:rPr>
      </w:pPr>
      <w:r>
        <w:rPr>
          <w:rFonts w:hint="eastAsia" w:ascii="宋体" w:hAnsi="宋体" w:cs="宋体"/>
          <w:sz w:val="32"/>
          <w:szCs w:val="22"/>
        </w:rPr>
        <w:t>（三）实施方案</w:t>
      </w:r>
    </w:p>
    <w:p w14:paraId="16683B1C">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实施单位按照国家环保法律法规和国家技术规范、方案要求，开展项目一期温泉水入河排污口设置论证报告编制工作，并组织专家评审，负责报告内容的补充、修改、完善、说明。</w:t>
      </w:r>
    </w:p>
    <w:p w14:paraId="714830D4">
      <w:pPr>
        <w:adjustRightInd w:val="0"/>
        <w:snapToGrid w:val="0"/>
        <w:spacing w:line="560" w:lineRule="exact"/>
        <w:ind w:firstLine="640" w:firstLineChars="200"/>
        <w:rPr>
          <w:rFonts w:ascii="仿宋_GB2312" w:eastAsia="仿宋_GB2312"/>
          <w:sz w:val="32"/>
          <w:szCs w:val="32"/>
        </w:rPr>
      </w:pPr>
      <w:r>
        <w:rPr>
          <w:rFonts w:hint="eastAsia" w:ascii="宋体" w:hAnsi="宋体" w:cs="宋体"/>
          <w:sz w:val="32"/>
          <w:szCs w:val="22"/>
        </w:rPr>
        <w:t>（四）其他要求</w:t>
      </w:r>
    </w:p>
    <w:p w14:paraId="458BE968">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实施单位完成论证报告编制且经专家评审通过后配合我司报送相关资料至石棉县生态环境局，且需确保审批合格。</w:t>
      </w:r>
    </w:p>
    <w:p w14:paraId="2CC5A248">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 xml:space="preserve">（五）论证工期 </w:t>
      </w:r>
    </w:p>
    <w:p w14:paraId="54E8B3D1">
      <w:pPr>
        <w:adjustRightInd w:val="0"/>
        <w:snapToGrid w:val="0"/>
        <w:spacing w:line="560" w:lineRule="exact"/>
        <w:ind w:firstLine="640" w:firstLineChars="200"/>
        <w:rPr>
          <w:rFonts w:hint="eastAsia" w:ascii="宋体" w:hAnsi="宋体" w:cs="宋体"/>
          <w:sz w:val="32"/>
          <w:szCs w:val="22"/>
        </w:rPr>
      </w:pPr>
      <w:r>
        <w:rPr>
          <w:rFonts w:ascii="宋体" w:hAnsi="宋体" w:cs="宋体"/>
          <w:sz w:val="32"/>
          <w:szCs w:val="22"/>
        </w:rPr>
        <w:t>自合同签订之日起40个日历天内，完成项目现场勘察、数据采集及温泉水入河排污口设置论证报告的编制工作，确保报告内容完整、数据详实、符合审批要求。</w:t>
      </w:r>
    </w:p>
    <w:p w14:paraId="4C8C8BB7">
      <w:pPr>
        <w:pStyle w:val="2"/>
        <w:adjustRightInd w:val="0"/>
        <w:snapToGrid w:val="0"/>
        <w:spacing w:line="560" w:lineRule="exact"/>
        <w:ind w:firstLineChars="200"/>
        <w:rPr>
          <w:rFonts w:ascii="Times New Roman" w:hAnsi="Times New Roman"/>
          <w:sz w:val="32"/>
        </w:rPr>
      </w:pPr>
      <w:bookmarkStart w:id="0" w:name="_Hlk76482261"/>
      <w:r>
        <w:rPr>
          <w:rFonts w:hint="eastAsia" w:ascii="Times New Roman" w:hAnsi="Times New Roman"/>
          <w:sz w:val="32"/>
        </w:rPr>
        <w:t>二、谈判采购的获取</w:t>
      </w:r>
    </w:p>
    <w:p w14:paraId="772BD109">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凡有意参加谈判采购者，请于2025年5月</w:t>
      </w:r>
      <w:r>
        <w:rPr>
          <w:rFonts w:hint="eastAsia" w:ascii="宋体" w:hAnsi="宋体" w:cs="宋体"/>
          <w:sz w:val="32"/>
          <w:szCs w:val="22"/>
          <w:lang w:val="en-US" w:eastAsia="zh-CN"/>
        </w:rPr>
        <w:t>9</w:t>
      </w:r>
      <w:r>
        <w:rPr>
          <w:rFonts w:hint="eastAsia" w:ascii="宋体" w:hAnsi="宋体" w:cs="宋体"/>
          <w:sz w:val="32"/>
          <w:szCs w:val="22"/>
        </w:rPr>
        <w:t>日10:00:00至2025年5月11日10:00:00登陆：天府阳光采购服务平台（网址：https://www.tfygcgfw.com）下载谈判采购文件资料，谈判采购响应人需提前注册天府阳光采购服务平台（发放截止时间：2025年5月1</w:t>
      </w:r>
      <w:r>
        <w:rPr>
          <w:rFonts w:hint="eastAsia" w:ascii="宋体" w:hAnsi="宋体" w:cs="宋体"/>
          <w:sz w:val="32"/>
          <w:szCs w:val="22"/>
          <w:lang w:val="en-US" w:eastAsia="zh-CN"/>
        </w:rPr>
        <w:t>2</w:t>
      </w:r>
      <w:r>
        <w:rPr>
          <w:rFonts w:hint="eastAsia" w:ascii="宋体" w:hAnsi="宋体" w:cs="宋体"/>
          <w:sz w:val="32"/>
          <w:szCs w:val="22"/>
        </w:rPr>
        <w:t>日10:00:00）。（天府阳光采购服务平台注册操作流程请关注“天府阳光采购服务平台”公众号回复“供应商”获取注册指导书。）也可通过联系黄老师，获取谈判文件资料，具体联系方式如下：电话17781816532，并准确提供公司名称、联系人姓名及联系方式；或发送邮件至</w:t>
      </w:r>
      <w:r>
        <w:fldChar w:fldCharType="begin"/>
      </w:r>
      <w:r>
        <w:instrText xml:space="preserve"> HYPERLINK "mailto:[mszjy@qq.com]。youjian" </w:instrText>
      </w:r>
      <w:r>
        <w:fldChar w:fldCharType="separate"/>
      </w:r>
      <w:r>
        <w:rPr>
          <w:rFonts w:hint="eastAsia" w:ascii="宋体" w:hAnsi="宋体" w:cs="宋体"/>
          <w:sz w:val="32"/>
          <w:szCs w:val="22"/>
        </w:rPr>
        <w:t>[461800521@qq.com]</w:t>
      </w:r>
      <w:r>
        <w:rPr>
          <w:rFonts w:hint="eastAsia" w:ascii="宋体" w:hAnsi="宋体" w:cs="宋体"/>
          <w:sz w:val="32"/>
          <w:szCs w:val="22"/>
        </w:rPr>
        <w:fldChar w:fldCharType="end"/>
      </w:r>
      <w:r>
        <w:rPr>
          <w:rFonts w:hint="eastAsia" w:ascii="宋体" w:hAnsi="宋体" w:cs="宋体"/>
          <w:sz w:val="32"/>
          <w:szCs w:val="22"/>
        </w:rPr>
        <w:t>将主题设置为“[项目名称] 招标文件获取申请 - [公司名称]”，并在邮件正文中详细说明公司信息及联系人。</w:t>
      </w:r>
    </w:p>
    <w:p w14:paraId="30B09188">
      <w:pPr>
        <w:pStyle w:val="2"/>
        <w:rPr>
          <w:rFonts w:ascii="Times New Roman" w:hAnsi="Times New Roman"/>
          <w:sz w:val="32"/>
        </w:rPr>
      </w:pPr>
      <w:r>
        <w:rPr>
          <w:rFonts w:hint="eastAsia" w:ascii="Times New Roman" w:hAnsi="Times New Roman"/>
          <w:sz w:val="32"/>
        </w:rPr>
        <w:t>三、报价要求</w:t>
      </w:r>
    </w:p>
    <w:p w14:paraId="297FAD15">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（一）本项目采用固定总价包干报价方式，且不随本项目建设周期及规模的变化而调整，最高限价</w:t>
      </w:r>
      <w:r>
        <w:rPr>
          <w:rFonts w:hint="eastAsia" w:ascii="宋体" w:hAnsi="宋体" w:cs="宋体"/>
          <w:sz w:val="32"/>
          <w:szCs w:val="22"/>
          <w:lang w:val="en-US" w:eastAsia="zh-CN"/>
        </w:rPr>
        <w:t>5</w:t>
      </w:r>
      <w:r>
        <w:rPr>
          <w:rFonts w:hint="eastAsia" w:ascii="宋体" w:hAnsi="宋体" w:cs="宋体"/>
          <w:sz w:val="32"/>
          <w:szCs w:val="22"/>
        </w:rPr>
        <w:t>万元，报价超出最高限价的报价无效。总价包含但不限于以下费用：勘察、监测、编制、评审、审批协调等全流程服务费用；专家劳务报酬、差旅费、会议费；资料印刷、交通、通讯等杂费；增值税及其他法定税费（开具增值税专用发票）；数据采集费、论证工作费、服务费、评审费、人工费、售后服务、利润、保险、现场配合费、手续盖章等完成本合同约定的全部工作内容的全部费用，漏项部分费用视为已包含在总价项目中。除此以外，委托方不再向承接方另行支付其他任何费用。本合同执行期间合同价格不变。</w:t>
      </w:r>
    </w:p>
    <w:p w14:paraId="6AFBFDE7">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二）请有意报价单位2025年5月12日18：00前将盖章后的报价单、资质证书、营业执照、是否为一般纳税人情况说明等文件同报价单等扫描并发送至邮箱461800521@qq.com，纸质版邮政快递寄至四川田湾河旅游开发有限责任公司。</w:t>
      </w:r>
    </w:p>
    <w:p w14:paraId="077407CC">
      <w:pPr>
        <w:widowControl/>
        <w:adjustRightInd w:val="0"/>
        <w:snapToGrid w:val="0"/>
        <w:spacing w:line="560" w:lineRule="exact"/>
        <w:ind w:firstLine="640" w:firstLineChars="200"/>
        <w:jc w:val="left"/>
        <w:rPr>
          <w:rFonts w:ascii="Times New Roman" w:hAnsi="Times New Roman" w:eastAsia="黑体"/>
          <w:bCs/>
          <w:kern w:val="44"/>
          <w:sz w:val="32"/>
          <w:szCs w:val="44"/>
        </w:rPr>
      </w:pPr>
      <w:r>
        <w:rPr>
          <w:rFonts w:hint="eastAsia" w:ascii="Times New Roman" w:hAnsi="Times New Roman" w:eastAsia="黑体"/>
          <w:bCs/>
          <w:kern w:val="44"/>
          <w:sz w:val="32"/>
          <w:szCs w:val="44"/>
        </w:rPr>
        <w:t>四、发布方式：</w:t>
      </w:r>
    </w:p>
    <w:p w14:paraId="30B0726E">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本次谈判采购将在四川省投资集团有限责任公司官网（网址：https://www.invest.com.cn/）、四川川投田湾河开发有限责任公司官网（网址：https://twh.invest.com.cn/）、四川田湾河旅游开发有限责任公司官网（网址：http://sctwhly.com/）及天府阳光采购平台（网址：https://www.tfygcgfw.com/）网上形式发布。</w:t>
      </w:r>
    </w:p>
    <w:p w14:paraId="618DDC95">
      <w:pPr>
        <w:widowControl/>
        <w:adjustRightInd w:val="0"/>
        <w:snapToGrid w:val="0"/>
        <w:spacing w:line="560" w:lineRule="exact"/>
        <w:ind w:firstLine="640" w:firstLineChars="200"/>
        <w:jc w:val="left"/>
        <w:rPr>
          <w:rFonts w:ascii="Times New Roman" w:hAnsi="Times New Roman" w:eastAsia="黑体"/>
          <w:bCs/>
          <w:kern w:val="44"/>
          <w:sz w:val="32"/>
          <w:szCs w:val="44"/>
        </w:rPr>
      </w:pPr>
      <w:r>
        <w:rPr>
          <w:rFonts w:hint="eastAsia" w:ascii="Times New Roman" w:hAnsi="Times New Roman" w:eastAsia="黑体"/>
          <w:bCs/>
          <w:kern w:val="44"/>
          <w:sz w:val="32"/>
          <w:szCs w:val="44"/>
        </w:rPr>
        <w:t>五、联系方式</w:t>
      </w:r>
    </w:p>
    <w:p w14:paraId="76A09F58">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通讯地址：四川省雅安市石棉县草科乡祥福街89号</w:t>
      </w:r>
    </w:p>
    <w:p w14:paraId="3E9DE010">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联 系 人：黄老师</w:t>
      </w:r>
      <w:r>
        <w:rPr>
          <w:rFonts w:hint="eastAsia" w:ascii="宋体" w:hAnsi="宋体" w:cs="宋体"/>
          <w:sz w:val="32"/>
          <w:szCs w:val="22"/>
        </w:rPr>
        <w:tab/>
      </w:r>
    </w:p>
    <w:p w14:paraId="30268691">
      <w:pPr>
        <w:widowControl/>
        <w:adjustRightInd w:val="0"/>
        <w:snapToGrid w:val="0"/>
        <w:spacing w:line="560" w:lineRule="exact"/>
        <w:ind w:firstLine="640" w:firstLineChars="200"/>
        <w:jc w:val="left"/>
        <w:rPr>
          <w:rFonts w:hint="eastAsia" w:ascii="宋体" w:hAnsi="宋体" w:cs="宋体"/>
          <w:sz w:val="32"/>
          <w:szCs w:val="22"/>
        </w:rPr>
      </w:pPr>
      <w:r>
        <w:rPr>
          <w:rFonts w:hint="eastAsia" w:ascii="宋体" w:hAnsi="宋体" w:cs="宋体"/>
          <w:sz w:val="32"/>
          <w:szCs w:val="22"/>
        </w:rPr>
        <w:t>联系电话：1778181653</w:t>
      </w:r>
    </w:p>
    <w:bookmarkEnd w:id="0"/>
    <w:p w14:paraId="3C45D794">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附  件：</w:t>
      </w:r>
    </w:p>
    <w:p w14:paraId="02462E35">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1.报价单模板</w:t>
      </w:r>
    </w:p>
    <w:p w14:paraId="7D928688">
      <w:pPr>
        <w:adjustRightInd w:val="0"/>
        <w:snapToGrid w:val="0"/>
        <w:spacing w:line="560" w:lineRule="exact"/>
        <w:ind w:firstLine="640" w:firstLineChars="200"/>
        <w:rPr>
          <w:rFonts w:hint="eastAsia" w:ascii="宋体" w:hAnsi="宋体" w:cs="宋体"/>
          <w:sz w:val="32"/>
          <w:szCs w:val="22"/>
        </w:rPr>
      </w:pPr>
      <w:r>
        <w:rPr>
          <w:rFonts w:hint="eastAsia" w:ascii="宋体" w:hAnsi="宋体" w:cs="宋体"/>
          <w:sz w:val="32"/>
          <w:szCs w:val="22"/>
        </w:rPr>
        <w:t>2.合同模板</w:t>
      </w:r>
    </w:p>
    <w:p w14:paraId="466B7659">
      <w:pPr>
        <w:adjustRightInd w:val="0"/>
        <w:snapToGrid w:val="0"/>
        <w:spacing w:line="560" w:lineRule="exact"/>
        <w:ind w:firstLine="3520" w:firstLineChars="1100"/>
        <w:rPr>
          <w:rFonts w:hint="eastAsia" w:ascii="宋体" w:hAnsi="宋体" w:cs="宋体"/>
          <w:sz w:val="32"/>
          <w:szCs w:val="22"/>
        </w:rPr>
      </w:pPr>
      <w:r>
        <w:rPr>
          <w:rFonts w:hint="eastAsia" w:ascii="宋体" w:hAnsi="宋体" w:cs="宋体"/>
          <w:sz w:val="32"/>
          <w:szCs w:val="22"/>
        </w:rPr>
        <w:t xml:space="preserve">  四川田湾河旅游开发有限责任公司</w:t>
      </w:r>
    </w:p>
    <w:p w14:paraId="63A3F552">
      <w:pPr>
        <w:spacing w:line="560" w:lineRule="exact"/>
        <w:ind w:firstLine="640" w:firstLineChars="200"/>
        <w:rPr>
          <w:rFonts w:hint="eastAsia" w:ascii="方正小标宋简体" w:hAnsi="方正小标宋简体" w:eastAsia="方正小标宋简体" w:cs="方正小标宋简体"/>
        </w:rPr>
      </w:pPr>
      <w:r>
        <w:rPr>
          <w:rFonts w:hint="eastAsia" w:ascii="宋体" w:hAnsi="宋体" w:cs="宋体"/>
          <w:sz w:val="32"/>
          <w:szCs w:val="22"/>
        </w:rPr>
        <w:t xml:space="preserve">                             2025年5月</w:t>
      </w:r>
      <w:r>
        <w:rPr>
          <w:rFonts w:hint="eastAsia" w:ascii="宋体" w:hAnsi="宋体" w:cs="宋体"/>
          <w:sz w:val="32"/>
          <w:szCs w:val="22"/>
          <w:lang w:val="en-US" w:eastAsia="zh-CN"/>
        </w:rPr>
        <w:t>9</w:t>
      </w:r>
      <w:r>
        <w:rPr>
          <w:rFonts w:hint="eastAsia" w:ascii="宋体" w:hAnsi="宋体" w:cs="宋体"/>
          <w:sz w:val="32"/>
          <w:szCs w:val="22"/>
        </w:rPr>
        <w:t>日</w:t>
      </w: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1ACAC3-9C82-4413-896A-7EB150637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9E82EF30-7B5B-4CE6-9567-16AFAB30DF2D}"/>
  </w:font>
  <w:font w:name="仿宋_GB2312">
    <w:altName w:val="仿宋"/>
    <w:panose1 w:val="00000000000000000000"/>
    <w:charset w:val="86"/>
    <w:family w:val="modern"/>
    <w:pitch w:val="default"/>
    <w:sig w:usb0="00000000" w:usb1="00000000" w:usb2="00000010" w:usb3="00000000" w:csb0="00040000" w:csb1="00000000"/>
    <w:embedRegular r:id="rId3" w:fontKey="{4A8C2E5C-F7CB-4AA6-91DB-28A9FC473E64}"/>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77E3">
    <w:pPr>
      <w:spacing w:line="167" w:lineRule="auto"/>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31CCF">
                          <w:pPr>
                            <w:pStyle w:val="7"/>
                          </w:pPr>
                          <w:r>
                            <w:t xml:space="preserve">第 </w:t>
                          </w:r>
                          <w:r>
                            <w:fldChar w:fldCharType="begin"/>
                          </w:r>
                          <w:r>
                            <w:instrText xml:space="preserve"> PAGE  \* MERGEFORMAT </w:instrText>
                          </w:r>
                          <w:r>
                            <w:fldChar w:fldCharType="separate"/>
                          </w:r>
                          <w:r>
                            <w:t>1</w:t>
                          </w:r>
                          <w:r>
                            <w:fldChar w:fldCharType="end"/>
                          </w:r>
                          <w:r>
                            <w:t xml:space="preserve"> 页</w:t>
                          </w:r>
                          <w:r>
                            <w:rPr>
                              <w:rFonts w:hint="eastAsia"/>
                            </w:rPr>
                            <w:t>/</w:t>
                          </w:r>
                          <w:r>
                            <w:t xml:space="preserve">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A331CCF">
                    <w:pPr>
                      <w:pStyle w:val="7"/>
                    </w:pPr>
                    <w:r>
                      <w:t xml:space="preserve">第 </w:t>
                    </w:r>
                    <w:r>
                      <w:fldChar w:fldCharType="begin"/>
                    </w:r>
                    <w:r>
                      <w:instrText xml:space="preserve"> PAGE  \* MERGEFORMAT </w:instrText>
                    </w:r>
                    <w:r>
                      <w:fldChar w:fldCharType="separate"/>
                    </w:r>
                    <w:r>
                      <w:t>1</w:t>
                    </w:r>
                    <w:r>
                      <w:fldChar w:fldCharType="end"/>
                    </w:r>
                    <w:r>
                      <w:t xml:space="preserve"> 页</w:t>
                    </w:r>
                    <w:r>
                      <w:rPr>
                        <w:rFonts w:hint="eastAsia"/>
                      </w:rPr>
                      <w:t>/</w:t>
                    </w:r>
                    <w:r>
                      <w:t xml:space="preserve">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NotTrackMoves/>
  <w:revisionView w:markup="0"/>
  <w:trackRevisions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B36F2"/>
    <w:rsid w:val="000E7C5F"/>
    <w:rsid w:val="001673B6"/>
    <w:rsid w:val="001E71DB"/>
    <w:rsid w:val="00223BAB"/>
    <w:rsid w:val="002A14AB"/>
    <w:rsid w:val="002B5080"/>
    <w:rsid w:val="002C6429"/>
    <w:rsid w:val="00300704"/>
    <w:rsid w:val="00352218"/>
    <w:rsid w:val="0037609E"/>
    <w:rsid w:val="006110DF"/>
    <w:rsid w:val="0062194E"/>
    <w:rsid w:val="006A5394"/>
    <w:rsid w:val="0082771E"/>
    <w:rsid w:val="00DC6A16"/>
    <w:rsid w:val="00E922D5"/>
    <w:rsid w:val="00EA1575"/>
    <w:rsid w:val="00ED5A84"/>
    <w:rsid w:val="08AF0FFA"/>
    <w:rsid w:val="0CC72005"/>
    <w:rsid w:val="0F711C47"/>
    <w:rsid w:val="11CB36F2"/>
    <w:rsid w:val="18E24DE3"/>
    <w:rsid w:val="1A7828FB"/>
    <w:rsid w:val="215B6AE7"/>
    <w:rsid w:val="24EB0543"/>
    <w:rsid w:val="2C56479C"/>
    <w:rsid w:val="2E897D68"/>
    <w:rsid w:val="2FC25233"/>
    <w:rsid w:val="33842DD8"/>
    <w:rsid w:val="34B13101"/>
    <w:rsid w:val="417A498D"/>
    <w:rsid w:val="46602292"/>
    <w:rsid w:val="4F436C04"/>
    <w:rsid w:val="53B66EFB"/>
    <w:rsid w:val="55F07209"/>
    <w:rsid w:val="59687BBD"/>
    <w:rsid w:val="5F035991"/>
    <w:rsid w:val="5F2E35A9"/>
    <w:rsid w:val="6195528E"/>
    <w:rsid w:val="6E503A09"/>
    <w:rsid w:val="6FE26C52"/>
    <w:rsid w:val="73BC719D"/>
    <w:rsid w:val="764A7A65"/>
    <w:rsid w:val="7AAF19A8"/>
    <w:rsid w:val="7AD26C91"/>
    <w:rsid w:val="7B1C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6"/>
      <w:ind w:firstLine="640"/>
      <w:jc w:val="left"/>
      <w:outlineLvl w:val="0"/>
    </w:pPr>
    <w:rPr>
      <w:rFonts w:eastAsia="黑体"/>
      <w:bCs/>
      <w:kern w:val="44"/>
      <w:szCs w:val="44"/>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Plain Text"/>
    <w:basedOn w:val="1"/>
    <w:unhideWhenUsed/>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semiHidden/>
    <w:qFormat/>
    <w:uiPriority w:val="0"/>
    <w:pPr>
      <w:autoSpaceDE w:val="0"/>
      <w:autoSpaceDN w:val="0"/>
      <w:adjustRightInd w:val="0"/>
      <w:spacing w:line="315" w:lineRule="atLeast"/>
      <w:jc w:val="left"/>
    </w:pPr>
    <w:rPr>
      <w:rFonts w:ascii="宋体"/>
      <w:kern w:val="0"/>
      <w:sz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0">
    <w:name w:val="Title"/>
    <w:basedOn w:val="1"/>
    <w:next w:val="1"/>
    <w:qFormat/>
    <w:uiPriority w:val="0"/>
    <w:pPr>
      <w:jc w:val="center"/>
      <w:outlineLvl w:val="8"/>
    </w:pPr>
    <w:rPr>
      <w:rFonts w:eastAsia="方正小标宋_GBK"/>
      <w:bCs/>
      <w:sz w:val="44"/>
      <w:szCs w:val="32"/>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rFonts w:ascii="Times New Roman" w:hAnsi="Times New Roman"/>
    </w:rPr>
  </w:style>
  <w:style w:type="paragraph" w:customStyle="1" w:styleId="15">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1350</Words>
  <Characters>1561</Characters>
  <Lines>52</Lines>
  <Paragraphs>14</Paragraphs>
  <TotalTime>36</TotalTime>
  <ScaleCrop>false</ScaleCrop>
  <LinksUpToDate>false</LinksUpToDate>
  <CharactersWithSpaces>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2025-05-08T00:22:00Z</dcterms:created>
  <dc:creator>黄春（劳务外派）</dc:creator>
  <cp:lastModifiedBy>黄春（劳务外派）</cp:lastModifiedBy>
  <dcterms:modified xsi:type="dcterms:W3CDTF">2025-05-09T01:14:56Z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5E4F1C8CC0744E0FA7F1B7C7620533D3_13</vt:lpwstr>
  </property>
  <property fmtid="{D5CDD505-2E9C-101B-9397-08002B2CF9AE}" pid="4" name="KSOTemplateDocerSaveRecord">
    <vt:lpwstr>eyJoZGlkIjoiMTk3ZWY5N2M4ZjQ5MmMwYTQ0NmU1YmRmYWYzY2JiMzkiLCJ1c2VySWQiOiIyNTYxNDk5MDAifQ==</vt:lpwstr>
  </property>
</Properties>
</file>